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A07D2" w14:textId="2BB11943" w:rsidR="007D0A87" w:rsidRPr="00382CA0" w:rsidRDefault="00F67CC4" w:rsidP="00E351AE">
      <w:pPr>
        <w:pStyle w:val="BodyText"/>
        <w:spacing w:before="5"/>
        <w:ind w:left="0" w:firstLine="0"/>
        <w:jc w:val="center"/>
        <w:rPr>
          <w:b/>
          <w:sz w:val="26"/>
        </w:rPr>
      </w:pPr>
      <w:r>
        <w:rPr>
          <w:b/>
          <w:bCs/>
        </w:rPr>
        <w:t>h</w:t>
      </w:r>
      <w:r w:rsidR="00E351AE" w:rsidRPr="00382CA0">
        <w:rPr>
          <w:b/>
          <w:bCs/>
        </w:rPr>
        <w:t xml:space="preserve">HPTN 084 Publications, Revised </w:t>
      </w:r>
      <w:r w:rsidR="00057CBF" w:rsidRPr="00382CA0">
        <w:rPr>
          <w:b/>
          <w:bCs/>
        </w:rPr>
        <w:t>16 August 2023</w:t>
      </w:r>
    </w:p>
    <w:p w14:paraId="601AC5C0" w14:textId="77F2E086" w:rsidR="007D0A87" w:rsidRPr="00382CA0" w:rsidRDefault="007D0A87" w:rsidP="00E351AE">
      <w:pPr>
        <w:spacing w:after="240"/>
        <w:rPr>
          <w:b/>
        </w:rPr>
      </w:pPr>
      <w:r w:rsidRPr="00382CA0">
        <w:rPr>
          <w:b/>
          <w:spacing w:val="-2"/>
        </w:rPr>
        <w:t>Manuscripts</w:t>
      </w:r>
    </w:p>
    <w:p w14:paraId="2C7069E2" w14:textId="77777777" w:rsidR="005F52A0" w:rsidRDefault="005F52A0" w:rsidP="005F52A0">
      <w:pPr>
        <w:pStyle w:val="BodyText"/>
        <w:numPr>
          <w:ilvl w:val="0"/>
          <w:numId w:val="2"/>
        </w:numPr>
        <w:spacing w:before="19"/>
        <w:ind w:right="172"/>
      </w:pPr>
      <w:r w:rsidRPr="00382CA0">
        <w:t>Delany-Moretlwe S, Hughes JP, Bock P, Ouma SG, Hunidzarira P, Kalonji D, Kayange N, Makhema J, Mandima</w:t>
      </w:r>
      <w:r w:rsidRPr="00382CA0">
        <w:rPr>
          <w:spacing w:val="-1"/>
        </w:rPr>
        <w:t xml:space="preserve"> </w:t>
      </w:r>
      <w:r w:rsidRPr="00382CA0">
        <w:t>P,</w:t>
      </w:r>
      <w:r w:rsidRPr="00382CA0">
        <w:rPr>
          <w:spacing w:val="-2"/>
        </w:rPr>
        <w:t xml:space="preserve"> </w:t>
      </w:r>
      <w:r w:rsidRPr="00382CA0">
        <w:t>Mathew</w:t>
      </w:r>
      <w:r w:rsidRPr="00382CA0">
        <w:rPr>
          <w:spacing w:val="-1"/>
        </w:rPr>
        <w:t xml:space="preserve"> </w:t>
      </w:r>
      <w:r w:rsidRPr="00382CA0">
        <w:t>C, Spooner E,</w:t>
      </w:r>
      <w:r w:rsidRPr="00382CA0">
        <w:rPr>
          <w:spacing w:val="-1"/>
        </w:rPr>
        <w:t xml:space="preserve"> </w:t>
      </w:r>
      <w:r w:rsidRPr="00382CA0">
        <w:t>Mpendo J,</w:t>
      </w:r>
      <w:r w:rsidRPr="00382CA0">
        <w:rPr>
          <w:spacing w:val="-1"/>
        </w:rPr>
        <w:t xml:space="preserve"> </w:t>
      </w:r>
      <w:r w:rsidRPr="00382CA0">
        <w:t>Mukwekwerere P,</w:t>
      </w:r>
      <w:r w:rsidRPr="00382CA0">
        <w:rPr>
          <w:spacing w:val="-1"/>
        </w:rPr>
        <w:t xml:space="preserve"> </w:t>
      </w:r>
      <w:r w:rsidRPr="00382CA0">
        <w:t>Mgodi</w:t>
      </w:r>
      <w:r w:rsidRPr="00382CA0">
        <w:rPr>
          <w:spacing w:val="-2"/>
        </w:rPr>
        <w:t xml:space="preserve"> </w:t>
      </w:r>
      <w:r w:rsidRPr="00382CA0">
        <w:t>N, Ntege</w:t>
      </w:r>
      <w:r w:rsidRPr="00382CA0">
        <w:rPr>
          <w:spacing w:val="-1"/>
        </w:rPr>
        <w:t xml:space="preserve"> </w:t>
      </w:r>
      <w:r w:rsidRPr="00382CA0">
        <w:t>PN, Nair G, Nakabiito C, Nuwagaba-Biribinwoha H, Panchia R, Singh N, Siziba B, Farrior J, Rose S, Anderson PL, Eshleman SH, Marzinke</w:t>
      </w:r>
      <w:r w:rsidRPr="00382CA0">
        <w:rPr>
          <w:spacing w:val="-3"/>
        </w:rPr>
        <w:t xml:space="preserve"> </w:t>
      </w:r>
      <w:r w:rsidRPr="00382CA0">
        <w:t>MA,</w:t>
      </w:r>
      <w:r w:rsidRPr="00382CA0">
        <w:rPr>
          <w:spacing w:val="-1"/>
        </w:rPr>
        <w:t xml:space="preserve"> </w:t>
      </w:r>
      <w:r w:rsidRPr="00382CA0">
        <w:t>Hendrix</w:t>
      </w:r>
      <w:r w:rsidRPr="00382CA0">
        <w:rPr>
          <w:spacing w:val="-1"/>
        </w:rPr>
        <w:t xml:space="preserve"> </w:t>
      </w:r>
      <w:r w:rsidRPr="00382CA0">
        <w:t>CW,</w:t>
      </w:r>
      <w:r w:rsidRPr="00382CA0">
        <w:rPr>
          <w:spacing w:val="-3"/>
        </w:rPr>
        <w:t xml:space="preserve"> </w:t>
      </w:r>
      <w:r w:rsidRPr="00382CA0">
        <w:t>Beigel-Orme</w:t>
      </w:r>
      <w:r w:rsidRPr="00382CA0">
        <w:rPr>
          <w:spacing w:val="-3"/>
        </w:rPr>
        <w:t xml:space="preserve"> </w:t>
      </w:r>
      <w:r w:rsidRPr="00382CA0">
        <w:t>S,</w:t>
      </w:r>
      <w:r w:rsidRPr="00382CA0">
        <w:rPr>
          <w:spacing w:val="-2"/>
        </w:rPr>
        <w:t xml:space="preserve"> </w:t>
      </w:r>
      <w:r w:rsidRPr="00382CA0">
        <w:t>Hosek</w:t>
      </w:r>
      <w:r w:rsidRPr="00382CA0">
        <w:rPr>
          <w:spacing w:val="-3"/>
        </w:rPr>
        <w:t xml:space="preserve"> </w:t>
      </w:r>
      <w:r w:rsidRPr="00382CA0">
        <w:t>S,</w:t>
      </w:r>
      <w:r w:rsidRPr="00382CA0">
        <w:rPr>
          <w:spacing w:val="-2"/>
        </w:rPr>
        <w:t xml:space="preserve"> </w:t>
      </w:r>
      <w:r w:rsidRPr="00382CA0">
        <w:t>Tolley E,</w:t>
      </w:r>
      <w:r w:rsidRPr="00382CA0">
        <w:rPr>
          <w:spacing w:val="-4"/>
        </w:rPr>
        <w:t xml:space="preserve"> </w:t>
      </w:r>
      <w:r w:rsidRPr="00382CA0">
        <w:t>Sista</w:t>
      </w:r>
      <w:r w:rsidRPr="00382CA0">
        <w:rPr>
          <w:spacing w:val="-2"/>
        </w:rPr>
        <w:t xml:space="preserve"> </w:t>
      </w:r>
      <w:r w:rsidRPr="00382CA0">
        <w:t>N,</w:t>
      </w:r>
      <w:r w:rsidRPr="00382CA0">
        <w:rPr>
          <w:spacing w:val="-4"/>
        </w:rPr>
        <w:t xml:space="preserve"> </w:t>
      </w:r>
      <w:r w:rsidRPr="00382CA0">
        <w:t>Adeyeye A,</w:t>
      </w:r>
      <w:r w:rsidRPr="00382CA0">
        <w:rPr>
          <w:spacing w:val="-4"/>
        </w:rPr>
        <w:t xml:space="preserve"> </w:t>
      </w:r>
      <w:r w:rsidRPr="00382CA0">
        <w:t>Rooney</w:t>
      </w:r>
      <w:r w:rsidRPr="00382CA0">
        <w:rPr>
          <w:spacing w:val="-2"/>
        </w:rPr>
        <w:t xml:space="preserve"> </w:t>
      </w:r>
      <w:r w:rsidRPr="00382CA0">
        <w:t>JF,</w:t>
      </w:r>
      <w:r w:rsidRPr="00382CA0">
        <w:rPr>
          <w:spacing w:val="-1"/>
        </w:rPr>
        <w:t xml:space="preserve"> </w:t>
      </w:r>
      <w:r w:rsidRPr="00382CA0">
        <w:t>Rinehart</w:t>
      </w:r>
      <w:r w:rsidRPr="00382CA0">
        <w:rPr>
          <w:spacing w:val="-4"/>
        </w:rPr>
        <w:t xml:space="preserve"> </w:t>
      </w:r>
      <w:r w:rsidRPr="00382CA0">
        <w:t>A, Spreen WR,</w:t>
      </w:r>
      <w:r w:rsidRPr="00382CA0">
        <w:rPr>
          <w:spacing w:val="-3"/>
        </w:rPr>
        <w:t xml:space="preserve"> </w:t>
      </w:r>
      <w:r w:rsidRPr="00382CA0">
        <w:t>Smith K, Hanscom</w:t>
      </w:r>
      <w:r w:rsidRPr="00382CA0">
        <w:rPr>
          <w:spacing w:val="-2"/>
        </w:rPr>
        <w:t xml:space="preserve"> </w:t>
      </w:r>
      <w:r w:rsidRPr="00382CA0">
        <w:t>B, Cohen</w:t>
      </w:r>
      <w:r w:rsidRPr="00382CA0">
        <w:rPr>
          <w:spacing w:val="-2"/>
        </w:rPr>
        <w:t xml:space="preserve"> </w:t>
      </w:r>
      <w:r w:rsidRPr="00382CA0">
        <w:t>MS,</w:t>
      </w:r>
      <w:r w:rsidRPr="00382CA0">
        <w:rPr>
          <w:spacing w:val="-1"/>
        </w:rPr>
        <w:t xml:space="preserve"> </w:t>
      </w:r>
      <w:r w:rsidRPr="00382CA0">
        <w:t>Hosseinipour MC,</w:t>
      </w:r>
      <w:r w:rsidRPr="00382CA0">
        <w:rPr>
          <w:spacing w:val="-2"/>
        </w:rPr>
        <w:t xml:space="preserve"> </w:t>
      </w:r>
      <w:r w:rsidRPr="00382CA0">
        <w:t>on</w:t>
      </w:r>
      <w:r w:rsidRPr="00382CA0">
        <w:rPr>
          <w:spacing w:val="-1"/>
        </w:rPr>
        <w:t xml:space="preserve"> </w:t>
      </w:r>
      <w:r w:rsidRPr="00382CA0">
        <w:t>behalf</w:t>
      </w:r>
      <w:r w:rsidRPr="00382CA0">
        <w:rPr>
          <w:spacing w:val="-3"/>
        </w:rPr>
        <w:t xml:space="preserve"> </w:t>
      </w:r>
      <w:r w:rsidRPr="00382CA0">
        <w:t>of the HPTN</w:t>
      </w:r>
      <w:r w:rsidRPr="00382CA0">
        <w:rPr>
          <w:spacing w:val="-3"/>
        </w:rPr>
        <w:t xml:space="preserve"> </w:t>
      </w:r>
      <w:r w:rsidRPr="00382CA0">
        <w:t>084 study group. (2022)</w:t>
      </w:r>
      <w:r w:rsidRPr="00382CA0">
        <w:rPr>
          <w:spacing w:val="40"/>
        </w:rPr>
        <w:t xml:space="preserve"> </w:t>
      </w:r>
      <w:hyperlink r:id="rId10" w:history="1">
        <w:r w:rsidRPr="00D25527">
          <w:rPr>
            <w:rStyle w:val="Hyperlink"/>
          </w:rPr>
          <w:t>Cabotegravir for the Prevention of HIV-1 in Women: Results from HPTN 084, a Phase 3, Randomized Trial.</w:t>
        </w:r>
      </w:hyperlink>
      <w:r w:rsidRPr="00382CA0">
        <w:rPr>
          <w:spacing w:val="40"/>
        </w:rPr>
        <w:t xml:space="preserve"> </w:t>
      </w:r>
      <w:r w:rsidRPr="00382CA0">
        <w:t>Lancet, 399 (10337) 1779-1789.</w:t>
      </w:r>
    </w:p>
    <w:p w14:paraId="1F4C6711" w14:textId="77777777" w:rsidR="005F52A0" w:rsidRDefault="005F52A0" w:rsidP="005F52A0">
      <w:pPr>
        <w:pStyle w:val="BodyText"/>
        <w:spacing w:before="19"/>
        <w:ind w:left="360" w:right="172" w:firstLine="0"/>
      </w:pPr>
    </w:p>
    <w:p w14:paraId="4326FA22" w14:textId="6F9AC38A" w:rsidR="005F52A0" w:rsidRDefault="005F52A0" w:rsidP="005F52A0">
      <w:pPr>
        <w:pStyle w:val="BodyText"/>
        <w:numPr>
          <w:ilvl w:val="0"/>
          <w:numId w:val="2"/>
        </w:numPr>
        <w:spacing w:before="19"/>
        <w:ind w:right="172"/>
      </w:pPr>
      <w:r w:rsidRPr="00382CA0">
        <w:t xml:space="preserve">Eshleman SH, Fogel JM, Piwowar-Manning E, Chau G, Cummings V, Agyei Y, Richardson P, Sullivan P, Haines CD, Bushman LR, Petropoulos C, Persaud D, Kofron R, Hendrix CW, Anderson PL, Farrior J, Mellors J, Adeyeye A, Rinehart A, St Clair M, Ford S, Rooney JF, Mathew CA, Hunidzarira P, Spooner E, Mpendo J, Nair G, Cohen MS, Hughes JP, Hosseinipour M, Hanscom B, Delany-Moretlwe S and Marzinke MA.(2022) </w:t>
      </w:r>
      <w:hyperlink r:id="rId11" w:history="1">
        <w:r w:rsidRPr="00CE2C06">
          <w:rPr>
            <w:rStyle w:val="Hyperlink"/>
          </w:rPr>
          <w:t>Characterization of Human Immunodeficiency Virus (HIV) Infections in Women Who Received Injectable Cabotegravir on Tenofovir Disoproxil Fumarate/</w:t>
        </w:r>
        <w:proofErr w:type="spellStart"/>
        <w:r w:rsidRPr="00CE2C06">
          <w:rPr>
            <w:rStyle w:val="Hyperlink"/>
          </w:rPr>
          <w:t>Emtritcitabine</w:t>
        </w:r>
        <w:proofErr w:type="spellEnd"/>
        <w:r w:rsidRPr="00CE2C06">
          <w:rPr>
            <w:rStyle w:val="Hyperlink"/>
          </w:rPr>
          <w:t xml:space="preserve"> for HIV Prevention: HPTN 084.</w:t>
        </w:r>
      </w:hyperlink>
      <w:r w:rsidRPr="00382CA0">
        <w:t xml:space="preserve"> Journal of Infectious Diseases, 225 (10): 1741-1749.</w:t>
      </w:r>
    </w:p>
    <w:p w14:paraId="2E79847B" w14:textId="77777777" w:rsidR="005F52A0" w:rsidRDefault="005F52A0" w:rsidP="005F52A0">
      <w:pPr>
        <w:pStyle w:val="ListParagraph"/>
      </w:pPr>
    </w:p>
    <w:p w14:paraId="06DC303D" w14:textId="77777777" w:rsidR="005F52A0" w:rsidRPr="00382CA0" w:rsidRDefault="005F52A0" w:rsidP="005F52A0">
      <w:pPr>
        <w:pStyle w:val="BodyText"/>
        <w:numPr>
          <w:ilvl w:val="0"/>
          <w:numId w:val="2"/>
        </w:numPr>
        <w:spacing w:before="19"/>
        <w:ind w:right="172"/>
      </w:pPr>
      <w:r w:rsidRPr="00382CA0">
        <w:t xml:space="preserve">Jamieson L, Johnson LF, Nichols BE, Delany-Moretlwe S, Hosseinipour MC, Russell C, Meyer-Rath G. </w:t>
      </w:r>
      <w:hyperlink r:id="rId12" w:history="1">
        <w:r w:rsidRPr="00113951">
          <w:rPr>
            <w:rStyle w:val="Hyperlink"/>
          </w:rPr>
          <w:t>Relative cost-effectiveness of long-acting injectable cabotegravir versus oral pre-exposure prophylaxis in South Africa based on the HPTN 083 and HPTN 084 trials: a modelled economic evaluation and threshold analysis</w:t>
        </w:r>
      </w:hyperlink>
      <w:r w:rsidRPr="00382CA0">
        <w:t>. Lancet HIV. 2022 Dec;9(12</w:t>
      </w:r>
      <w:proofErr w:type="gramStart"/>
      <w:r w:rsidRPr="00382CA0">
        <w:t>):e</w:t>
      </w:r>
      <w:proofErr w:type="gramEnd"/>
      <w:r w:rsidRPr="00382CA0">
        <w:t xml:space="preserve">857-e867. </w:t>
      </w:r>
      <w:proofErr w:type="spellStart"/>
      <w:r w:rsidRPr="00382CA0">
        <w:t>doi</w:t>
      </w:r>
      <w:proofErr w:type="spellEnd"/>
      <w:r w:rsidRPr="00382CA0">
        <w:t xml:space="preserve">: 10.1016/S2352-3018(22)00251-X. </w:t>
      </w:r>
      <w:proofErr w:type="spellStart"/>
      <w:r w:rsidRPr="00382CA0">
        <w:t>Epub</w:t>
      </w:r>
      <w:proofErr w:type="spellEnd"/>
      <w:r w:rsidRPr="00382CA0">
        <w:t xml:space="preserve"> 2022 Nov 7. PMID: 36356603; PMCID: PMC9708606.</w:t>
      </w:r>
    </w:p>
    <w:p w14:paraId="3E6038B8" w14:textId="77777777" w:rsidR="005F52A0" w:rsidRDefault="005F52A0" w:rsidP="005F52A0">
      <w:pPr>
        <w:pStyle w:val="BodyText"/>
        <w:spacing w:before="19"/>
        <w:ind w:left="360" w:right="172" w:firstLine="0"/>
      </w:pPr>
    </w:p>
    <w:p w14:paraId="5E0700B8" w14:textId="1D180ABA" w:rsidR="005F52A0" w:rsidRPr="00382CA0" w:rsidRDefault="005F52A0" w:rsidP="005F52A0">
      <w:pPr>
        <w:pStyle w:val="BodyText"/>
        <w:numPr>
          <w:ilvl w:val="0"/>
          <w:numId w:val="2"/>
        </w:numPr>
        <w:spacing w:before="19"/>
        <w:ind w:right="172"/>
      </w:pPr>
      <w:r w:rsidRPr="00382CA0">
        <w:t xml:space="preserve">Donnell D, Gao F, Hughes JP, Hanscom B, Corey L, Cohen MS, Edupuganti S, Mgodi N, Rees H, Baeten JM, Gray G, Bekker LG, Hosseinipour M, Delany-Moretlwe S. </w:t>
      </w:r>
      <w:hyperlink r:id="rId13" w:history="1">
        <w:r w:rsidRPr="00164C6A">
          <w:rPr>
            <w:rStyle w:val="Hyperlink"/>
          </w:rPr>
          <w:t>Counterfactual estimation of efficacy against placebo for novel PrEP agents using external trial data: example of injectable cabotegravir and oral PrEP in women</w:t>
        </w:r>
      </w:hyperlink>
      <w:r w:rsidRPr="00382CA0">
        <w:t>. J Int AIDS Soc. 2023 Jun;26(6</w:t>
      </w:r>
      <w:proofErr w:type="gramStart"/>
      <w:r w:rsidRPr="00382CA0">
        <w:t>):e</w:t>
      </w:r>
      <w:proofErr w:type="gramEnd"/>
      <w:r w:rsidRPr="00382CA0">
        <w:t xml:space="preserve">26118. </w:t>
      </w:r>
      <w:proofErr w:type="spellStart"/>
      <w:r w:rsidRPr="00382CA0">
        <w:t>doi</w:t>
      </w:r>
      <w:proofErr w:type="spellEnd"/>
      <w:r w:rsidRPr="00382CA0">
        <w:t xml:space="preserve">: </w:t>
      </w:r>
      <w:r w:rsidRPr="000D2E7D">
        <w:t>10.1002/jia2.26118</w:t>
      </w:r>
      <w:r w:rsidRPr="00382CA0">
        <w:t>. PMID: 37363917; PMCID: PMC10292682.</w:t>
      </w:r>
    </w:p>
    <w:p w14:paraId="64423D10" w14:textId="77777777" w:rsidR="005F52A0" w:rsidRDefault="005F52A0" w:rsidP="005F52A0">
      <w:pPr>
        <w:pStyle w:val="BodyText"/>
        <w:spacing w:before="19"/>
        <w:ind w:left="360" w:right="172" w:firstLine="0"/>
      </w:pPr>
    </w:p>
    <w:p w14:paraId="3CD42BEA" w14:textId="7833549F" w:rsidR="007F09EE" w:rsidRPr="00382CA0" w:rsidRDefault="007F09EE" w:rsidP="005F52A0">
      <w:pPr>
        <w:pStyle w:val="BodyText"/>
        <w:numPr>
          <w:ilvl w:val="0"/>
          <w:numId w:val="2"/>
        </w:numPr>
        <w:spacing w:before="19"/>
        <w:ind w:right="172"/>
      </w:pPr>
      <w:r w:rsidRPr="00382CA0">
        <w:t xml:space="preserve">White RR, Dyer MC, Hosseinipour MC, Delany-Moretlwe S. </w:t>
      </w:r>
      <w:hyperlink r:id="rId14" w:history="1">
        <w:r w:rsidRPr="000F529F">
          <w:rPr>
            <w:rStyle w:val="Hyperlink"/>
          </w:rPr>
          <w:t>Including pregnant and breastfeeding people in trials of novel LAED PrEP agents: perspectives from sub-Saharan Africa community stakeholders</w:t>
        </w:r>
      </w:hyperlink>
      <w:r w:rsidRPr="00382CA0">
        <w:t>. J Int AIDS Soc. 2023 Jul;26 Suppl 2(Suppl 2</w:t>
      </w:r>
      <w:proofErr w:type="gramStart"/>
      <w:r w:rsidRPr="00382CA0">
        <w:t>):e</w:t>
      </w:r>
      <w:proofErr w:type="gramEnd"/>
      <w:r w:rsidRPr="00382CA0">
        <w:t xml:space="preserve">26120. </w:t>
      </w:r>
      <w:proofErr w:type="spellStart"/>
      <w:r w:rsidRPr="00D02A0A">
        <w:t>doi</w:t>
      </w:r>
      <w:proofErr w:type="spellEnd"/>
      <w:r w:rsidRPr="00D02A0A">
        <w:t xml:space="preserve">: </w:t>
      </w:r>
      <w:r w:rsidRPr="000F529F">
        <w:t>10.1002/jia2.26120</w:t>
      </w:r>
      <w:r w:rsidRPr="00382CA0">
        <w:t>. PMID: 37439067; PMCID: PMC10339002.</w:t>
      </w:r>
      <w:r w:rsidR="00DC6077">
        <w:t xml:space="preserve"> </w:t>
      </w:r>
    </w:p>
    <w:p w14:paraId="6F30718A" w14:textId="77777777" w:rsidR="004B71A2" w:rsidRPr="00382CA0" w:rsidRDefault="004B71A2" w:rsidP="004B71A2">
      <w:pPr>
        <w:pStyle w:val="BodyText"/>
        <w:spacing w:before="19"/>
        <w:ind w:left="0" w:right="172" w:firstLine="0"/>
      </w:pPr>
    </w:p>
    <w:p w14:paraId="7E5F5807" w14:textId="77777777" w:rsidR="004B71A2" w:rsidRPr="00382CA0" w:rsidRDefault="004B71A2" w:rsidP="00E606C1">
      <w:pPr>
        <w:pStyle w:val="BodyText"/>
        <w:spacing w:before="19"/>
        <w:ind w:left="0" w:right="172" w:firstLine="0"/>
      </w:pPr>
    </w:p>
    <w:p w14:paraId="6B67979F" w14:textId="77777777" w:rsidR="007D0A87" w:rsidRPr="00382CA0" w:rsidRDefault="007D0A87" w:rsidP="007D0A87">
      <w:pPr>
        <w:pStyle w:val="BodyText"/>
        <w:spacing w:before="8"/>
        <w:ind w:left="0" w:firstLine="0"/>
        <w:rPr>
          <w:sz w:val="24"/>
        </w:rPr>
      </w:pPr>
    </w:p>
    <w:p w14:paraId="00309FE8" w14:textId="77777777" w:rsidR="007D0A87" w:rsidRPr="00382CA0" w:rsidRDefault="007D0A87" w:rsidP="007D0A87">
      <w:pPr>
        <w:spacing w:after="240"/>
        <w:rPr>
          <w:b/>
          <w:spacing w:val="-2"/>
        </w:rPr>
      </w:pPr>
      <w:r w:rsidRPr="00382CA0">
        <w:rPr>
          <w:b/>
          <w:spacing w:val="-2"/>
        </w:rPr>
        <w:t>Presentations</w:t>
      </w:r>
    </w:p>
    <w:p w14:paraId="00AD4144" w14:textId="77777777" w:rsidR="002D385D" w:rsidRDefault="00976A2D" w:rsidP="002D385D">
      <w:pPr>
        <w:pStyle w:val="ListParagraph"/>
        <w:numPr>
          <w:ilvl w:val="0"/>
          <w:numId w:val="3"/>
        </w:numPr>
        <w:tabs>
          <w:tab w:val="left" w:pos="821"/>
        </w:tabs>
        <w:ind w:right="341"/>
      </w:pPr>
      <w:r w:rsidRPr="00382CA0">
        <w:t xml:space="preserve">Delany-Moretlwe S, Hosseinipour MC, Hosek S, </w:t>
      </w:r>
      <w:proofErr w:type="spellStart"/>
      <w:r w:rsidRPr="00382CA0">
        <w:t>Landovitz</w:t>
      </w:r>
      <w:proofErr w:type="spellEnd"/>
      <w:r w:rsidRPr="00382CA0">
        <w:t xml:space="preserve"> RJ, </w:t>
      </w:r>
      <w:proofErr w:type="spellStart"/>
      <w:r w:rsidRPr="00382CA0">
        <w:t>Grinsztejn</w:t>
      </w:r>
      <w:proofErr w:type="spellEnd"/>
      <w:r w:rsidRPr="00382CA0">
        <w:t xml:space="preserve"> B, Rinehart A, Cohen MS</w:t>
      </w:r>
      <w:hyperlink r:id="rId15" w:history="1">
        <w:r w:rsidRPr="008103D6">
          <w:rPr>
            <w:rStyle w:val="Hyperlink"/>
          </w:rPr>
          <w:t>.</w:t>
        </w:r>
        <w:r w:rsidRPr="00976A2D">
          <w:rPr>
            <w:rStyle w:val="Hyperlink"/>
            <w:spacing w:val="-3"/>
          </w:rPr>
          <w:t xml:space="preserve"> </w:t>
        </w:r>
        <w:r w:rsidRPr="008103D6">
          <w:rPr>
            <w:rStyle w:val="Hyperlink"/>
          </w:rPr>
          <w:t>Long</w:t>
        </w:r>
        <w:r w:rsidRPr="00976A2D">
          <w:rPr>
            <w:rStyle w:val="Hyperlink"/>
            <w:spacing w:val="-3"/>
          </w:rPr>
          <w:t xml:space="preserve"> </w:t>
        </w:r>
        <w:r w:rsidRPr="008103D6">
          <w:rPr>
            <w:rStyle w:val="Hyperlink"/>
          </w:rPr>
          <w:t>Acting</w:t>
        </w:r>
        <w:r w:rsidRPr="00976A2D">
          <w:rPr>
            <w:rStyle w:val="Hyperlink"/>
            <w:spacing w:val="-3"/>
          </w:rPr>
          <w:t xml:space="preserve"> </w:t>
        </w:r>
        <w:r w:rsidRPr="008103D6">
          <w:rPr>
            <w:rStyle w:val="Hyperlink"/>
          </w:rPr>
          <w:t>Cabotegravir</w:t>
        </w:r>
        <w:r w:rsidRPr="00976A2D">
          <w:rPr>
            <w:rStyle w:val="Hyperlink"/>
            <w:spacing w:val="-2"/>
          </w:rPr>
          <w:t xml:space="preserve"> </w:t>
        </w:r>
        <w:r w:rsidRPr="008103D6">
          <w:rPr>
            <w:rStyle w:val="Hyperlink"/>
          </w:rPr>
          <w:t>(CAB</w:t>
        </w:r>
        <w:r w:rsidRPr="00976A2D">
          <w:rPr>
            <w:rStyle w:val="Hyperlink"/>
            <w:spacing w:val="-5"/>
          </w:rPr>
          <w:t xml:space="preserve"> </w:t>
        </w:r>
        <w:r w:rsidRPr="008103D6">
          <w:rPr>
            <w:rStyle w:val="Hyperlink"/>
          </w:rPr>
          <w:t>LA):</w:t>
        </w:r>
        <w:r w:rsidRPr="00976A2D">
          <w:rPr>
            <w:rStyle w:val="Hyperlink"/>
            <w:spacing w:val="-4"/>
          </w:rPr>
          <w:t xml:space="preserve"> </w:t>
        </w:r>
        <w:r w:rsidRPr="008103D6">
          <w:rPr>
            <w:rStyle w:val="Hyperlink"/>
          </w:rPr>
          <w:t>Planning</w:t>
        </w:r>
        <w:r w:rsidRPr="00976A2D">
          <w:rPr>
            <w:rStyle w:val="Hyperlink"/>
            <w:spacing w:val="-3"/>
          </w:rPr>
          <w:t xml:space="preserve"> </w:t>
        </w:r>
        <w:r w:rsidRPr="008103D6">
          <w:rPr>
            <w:rStyle w:val="Hyperlink"/>
          </w:rPr>
          <w:t>for</w:t>
        </w:r>
        <w:r w:rsidRPr="00976A2D">
          <w:rPr>
            <w:rStyle w:val="Hyperlink"/>
            <w:spacing w:val="-2"/>
          </w:rPr>
          <w:t xml:space="preserve"> </w:t>
        </w:r>
        <w:r w:rsidRPr="008103D6">
          <w:rPr>
            <w:rStyle w:val="Hyperlink"/>
          </w:rPr>
          <w:t>Success</w:t>
        </w:r>
        <w:r w:rsidRPr="00976A2D">
          <w:rPr>
            <w:rStyle w:val="Hyperlink"/>
            <w:spacing w:val="-2"/>
          </w:rPr>
          <w:t xml:space="preserve"> </w:t>
        </w:r>
        <w:r w:rsidRPr="008103D6">
          <w:rPr>
            <w:rStyle w:val="Hyperlink"/>
          </w:rPr>
          <w:t>across</w:t>
        </w:r>
        <w:r w:rsidRPr="00976A2D">
          <w:rPr>
            <w:rStyle w:val="Hyperlink"/>
            <w:spacing w:val="-2"/>
          </w:rPr>
          <w:t xml:space="preserve"> </w:t>
        </w:r>
        <w:r w:rsidRPr="008103D6">
          <w:rPr>
            <w:rStyle w:val="Hyperlink"/>
          </w:rPr>
          <w:t>Global</w:t>
        </w:r>
        <w:r w:rsidRPr="00976A2D">
          <w:rPr>
            <w:rStyle w:val="Hyperlink"/>
            <w:spacing w:val="-2"/>
          </w:rPr>
          <w:t xml:space="preserve"> </w:t>
        </w:r>
        <w:r w:rsidRPr="008103D6">
          <w:rPr>
            <w:rStyle w:val="Hyperlink"/>
          </w:rPr>
          <w:t>At-risk</w:t>
        </w:r>
        <w:r w:rsidRPr="00976A2D">
          <w:rPr>
            <w:rStyle w:val="Hyperlink"/>
            <w:spacing w:val="-5"/>
          </w:rPr>
          <w:t xml:space="preserve"> </w:t>
        </w:r>
        <w:r w:rsidRPr="008103D6">
          <w:rPr>
            <w:rStyle w:val="Hyperlink"/>
          </w:rPr>
          <w:t>Populations</w:t>
        </w:r>
      </w:hyperlink>
      <w:r w:rsidRPr="00382CA0">
        <w:t>. Poster at AIDS 2020 (Virtual). 6-10 July 2020.</w:t>
      </w:r>
    </w:p>
    <w:p w14:paraId="46C064B7" w14:textId="77777777" w:rsidR="002D385D" w:rsidRDefault="002D385D" w:rsidP="002D385D">
      <w:pPr>
        <w:pStyle w:val="ListParagraph"/>
        <w:tabs>
          <w:tab w:val="left" w:pos="821"/>
        </w:tabs>
        <w:ind w:right="341"/>
      </w:pPr>
    </w:p>
    <w:p w14:paraId="291DB885" w14:textId="3C72E3FD" w:rsidR="00E33B0F" w:rsidRPr="00382CA0" w:rsidRDefault="00E33B0F" w:rsidP="002D385D">
      <w:pPr>
        <w:pStyle w:val="ListParagraph"/>
        <w:numPr>
          <w:ilvl w:val="0"/>
          <w:numId w:val="3"/>
        </w:numPr>
        <w:tabs>
          <w:tab w:val="left" w:pos="821"/>
        </w:tabs>
        <w:ind w:right="341"/>
      </w:pPr>
      <w:r w:rsidRPr="00382CA0">
        <w:t>Delany-Moretlwe</w:t>
      </w:r>
      <w:r w:rsidRPr="002D385D">
        <w:rPr>
          <w:spacing w:val="-2"/>
        </w:rPr>
        <w:t xml:space="preserve"> </w:t>
      </w:r>
      <w:r w:rsidRPr="00382CA0">
        <w:t>S,</w:t>
      </w:r>
      <w:r w:rsidRPr="002D385D">
        <w:rPr>
          <w:spacing w:val="-5"/>
        </w:rPr>
        <w:t xml:space="preserve"> </w:t>
      </w:r>
      <w:r w:rsidRPr="00382CA0">
        <w:t>Hughes</w:t>
      </w:r>
      <w:r w:rsidRPr="002D385D">
        <w:rPr>
          <w:spacing w:val="-1"/>
        </w:rPr>
        <w:t xml:space="preserve"> </w:t>
      </w:r>
      <w:r w:rsidRPr="00382CA0">
        <w:t>JP,</w:t>
      </w:r>
      <w:r w:rsidRPr="002D385D">
        <w:rPr>
          <w:spacing w:val="-2"/>
        </w:rPr>
        <w:t xml:space="preserve"> </w:t>
      </w:r>
      <w:r w:rsidRPr="00382CA0">
        <w:t>Bock</w:t>
      </w:r>
      <w:r w:rsidRPr="002D385D">
        <w:rPr>
          <w:spacing w:val="-4"/>
        </w:rPr>
        <w:t xml:space="preserve"> </w:t>
      </w:r>
      <w:r w:rsidRPr="00382CA0">
        <w:t>P,</w:t>
      </w:r>
      <w:r w:rsidRPr="002D385D">
        <w:rPr>
          <w:spacing w:val="-2"/>
        </w:rPr>
        <w:t xml:space="preserve"> </w:t>
      </w:r>
      <w:r w:rsidRPr="00382CA0">
        <w:t>Gurrion</w:t>
      </w:r>
      <w:r w:rsidRPr="002D385D">
        <w:rPr>
          <w:spacing w:val="-3"/>
        </w:rPr>
        <w:t xml:space="preserve"> </w:t>
      </w:r>
      <w:r w:rsidRPr="00382CA0">
        <w:t>S,</w:t>
      </w:r>
      <w:r w:rsidRPr="002D385D">
        <w:rPr>
          <w:spacing w:val="-3"/>
        </w:rPr>
        <w:t xml:space="preserve"> </w:t>
      </w:r>
      <w:r w:rsidRPr="00382CA0">
        <w:t>Hunidzarira P,</w:t>
      </w:r>
      <w:r w:rsidRPr="002D385D">
        <w:rPr>
          <w:spacing w:val="-2"/>
        </w:rPr>
        <w:t xml:space="preserve"> </w:t>
      </w:r>
      <w:r w:rsidRPr="00382CA0">
        <w:t>Kalonji</w:t>
      </w:r>
      <w:r w:rsidRPr="002D385D">
        <w:rPr>
          <w:spacing w:val="-5"/>
        </w:rPr>
        <w:t xml:space="preserve"> </w:t>
      </w:r>
      <w:r w:rsidRPr="00382CA0">
        <w:t>D,</w:t>
      </w:r>
      <w:r w:rsidRPr="002D385D">
        <w:rPr>
          <w:spacing w:val="-4"/>
        </w:rPr>
        <w:t xml:space="preserve"> </w:t>
      </w:r>
      <w:r w:rsidRPr="00382CA0">
        <w:t>Kayange</w:t>
      </w:r>
      <w:r w:rsidRPr="002D385D">
        <w:rPr>
          <w:spacing w:val="-1"/>
        </w:rPr>
        <w:t xml:space="preserve"> </w:t>
      </w:r>
      <w:r w:rsidRPr="00382CA0">
        <w:t>N,</w:t>
      </w:r>
      <w:r w:rsidRPr="002D385D">
        <w:rPr>
          <w:spacing w:val="-2"/>
        </w:rPr>
        <w:t xml:space="preserve"> </w:t>
      </w:r>
      <w:r w:rsidRPr="00382CA0">
        <w:t>Makhema J,</w:t>
      </w:r>
      <w:r w:rsidRPr="002D385D">
        <w:rPr>
          <w:spacing w:val="40"/>
        </w:rPr>
        <w:t xml:space="preserve"> </w:t>
      </w:r>
      <w:r w:rsidRPr="00382CA0">
        <w:t>Mandima</w:t>
      </w:r>
      <w:r w:rsidRPr="002D385D">
        <w:rPr>
          <w:spacing w:val="-1"/>
        </w:rPr>
        <w:t xml:space="preserve"> </w:t>
      </w:r>
      <w:r w:rsidRPr="00382CA0">
        <w:t>P,</w:t>
      </w:r>
      <w:r w:rsidRPr="002D385D">
        <w:rPr>
          <w:spacing w:val="-1"/>
        </w:rPr>
        <w:t xml:space="preserve"> </w:t>
      </w:r>
      <w:r w:rsidRPr="00382CA0">
        <w:t>Mathew C,</w:t>
      </w:r>
      <w:r w:rsidRPr="002D385D">
        <w:rPr>
          <w:spacing w:val="-1"/>
        </w:rPr>
        <w:t xml:space="preserve"> </w:t>
      </w:r>
      <w:r w:rsidRPr="00382CA0">
        <w:t>Mokgoro M,</w:t>
      </w:r>
      <w:r w:rsidRPr="002D385D">
        <w:rPr>
          <w:spacing w:val="-1"/>
        </w:rPr>
        <w:t xml:space="preserve"> </w:t>
      </w:r>
      <w:r w:rsidRPr="00382CA0">
        <w:t>Mpendo</w:t>
      </w:r>
      <w:r w:rsidRPr="002D385D">
        <w:rPr>
          <w:spacing w:val="-1"/>
        </w:rPr>
        <w:t xml:space="preserve"> </w:t>
      </w:r>
      <w:r w:rsidRPr="00382CA0">
        <w:t>J, Mukwekwerere P,</w:t>
      </w:r>
      <w:r w:rsidRPr="002D385D">
        <w:rPr>
          <w:spacing w:val="-2"/>
        </w:rPr>
        <w:t xml:space="preserve"> </w:t>
      </w:r>
      <w:r w:rsidRPr="00382CA0">
        <w:t>Mgodi N, Nahirya Ntege P, Nair G,</w:t>
      </w:r>
      <w:r w:rsidRPr="002D385D">
        <w:rPr>
          <w:spacing w:val="40"/>
        </w:rPr>
        <w:t xml:space="preserve"> </w:t>
      </w:r>
      <w:r w:rsidRPr="00382CA0">
        <w:t xml:space="preserve">Nakabiito C, Nuwagaba-Biribonwoha H, Panchia R, Singh N. </w:t>
      </w:r>
      <w:hyperlink r:id="rId16" w:history="1">
        <w:r w:rsidRPr="00886E3A">
          <w:rPr>
            <w:rStyle w:val="Hyperlink"/>
          </w:rPr>
          <w:t xml:space="preserve">Long Acting Injectable Cabotegravir is Safe and Effective in Preventing HIV Infection in Cisgender </w:t>
        </w:r>
        <w:r w:rsidRPr="00886E3A">
          <w:rPr>
            <w:rStyle w:val="Hyperlink"/>
          </w:rPr>
          <w:lastRenderedPageBreak/>
          <w:t>Women: Interim Results from HPTN 084.</w:t>
        </w:r>
      </w:hyperlink>
      <w:r w:rsidRPr="00382CA0">
        <w:t xml:space="preserve"> </w:t>
      </w:r>
      <w:r w:rsidR="007E00C7" w:rsidRPr="007E00C7">
        <w:t>Oral Presentation at HIV R4P 2021</w:t>
      </w:r>
      <w:r w:rsidR="00904434">
        <w:t xml:space="preserve">. </w:t>
      </w:r>
      <w:r w:rsidRPr="00382CA0">
        <w:t>27 &amp; 28 January and 3 &amp; 4 February 2021.</w:t>
      </w:r>
      <w:r w:rsidR="00C15FC8">
        <w:t xml:space="preserve"> </w:t>
      </w:r>
    </w:p>
    <w:p w14:paraId="77C3AF01" w14:textId="77777777" w:rsidR="00E33B0F" w:rsidRDefault="00E33B0F" w:rsidP="00514C59">
      <w:pPr>
        <w:tabs>
          <w:tab w:val="left" w:pos="821"/>
        </w:tabs>
        <w:spacing w:before="19"/>
        <w:ind w:right="207"/>
      </w:pPr>
    </w:p>
    <w:p w14:paraId="2870F80E" w14:textId="77777777" w:rsidR="000A1269" w:rsidRPr="00382CA0" w:rsidRDefault="000A1269" w:rsidP="000A1269">
      <w:pPr>
        <w:pStyle w:val="ListParagraph"/>
        <w:numPr>
          <w:ilvl w:val="0"/>
          <w:numId w:val="3"/>
        </w:numPr>
        <w:tabs>
          <w:tab w:val="left" w:pos="821"/>
        </w:tabs>
        <w:ind w:right="341"/>
      </w:pPr>
      <w:r w:rsidRPr="00382CA0">
        <w:t>Marzinke M, Delany-Moretlwe S, Agyei Y, Piwowar-Manning E, Anderson P, Hendrix C, Rose S, Farrior</w:t>
      </w:r>
      <w:r w:rsidRPr="00382CA0">
        <w:rPr>
          <w:spacing w:val="-2"/>
        </w:rPr>
        <w:t xml:space="preserve"> </w:t>
      </w:r>
      <w:r w:rsidRPr="00382CA0">
        <w:t>J,</w:t>
      </w:r>
      <w:r w:rsidRPr="00382CA0">
        <w:rPr>
          <w:spacing w:val="-2"/>
        </w:rPr>
        <w:t xml:space="preserve"> </w:t>
      </w:r>
      <w:r w:rsidRPr="00382CA0">
        <w:t>Adeyeye</w:t>
      </w:r>
      <w:r w:rsidRPr="00382CA0">
        <w:rPr>
          <w:spacing w:val="-1"/>
        </w:rPr>
        <w:t xml:space="preserve"> </w:t>
      </w:r>
      <w:r w:rsidRPr="00382CA0">
        <w:t>A,</w:t>
      </w:r>
      <w:r w:rsidRPr="00382CA0">
        <w:rPr>
          <w:spacing w:val="-5"/>
        </w:rPr>
        <w:t xml:space="preserve"> </w:t>
      </w:r>
      <w:r w:rsidRPr="00382CA0">
        <w:t>Hanscom</w:t>
      </w:r>
      <w:r w:rsidRPr="00382CA0">
        <w:rPr>
          <w:spacing w:val="-4"/>
        </w:rPr>
        <w:t xml:space="preserve"> </w:t>
      </w:r>
      <w:r w:rsidRPr="00382CA0">
        <w:t>B,</w:t>
      </w:r>
      <w:r w:rsidRPr="00382CA0">
        <w:rPr>
          <w:spacing w:val="-2"/>
        </w:rPr>
        <w:t xml:space="preserve"> </w:t>
      </w:r>
      <w:r w:rsidRPr="00382CA0">
        <w:t>Rinehart</w:t>
      </w:r>
      <w:r w:rsidRPr="00382CA0">
        <w:rPr>
          <w:spacing w:val="-2"/>
        </w:rPr>
        <w:t xml:space="preserve"> </w:t>
      </w:r>
      <w:r w:rsidRPr="00382CA0">
        <w:t>A,</w:t>
      </w:r>
      <w:r w:rsidRPr="00382CA0">
        <w:rPr>
          <w:spacing w:val="-5"/>
        </w:rPr>
        <w:t xml:space="preserve"> </w:t>
      </w:r>
      <w:r w:rsidRPr="00382CA0">
        <w:t>Rooney</w:t>
      </w:r>
      <w:r w:rsidRPr="00382CA0">
        <w:rPr>
          <w:spacing w:val="-2"/>
        </w:rPr>
        <w:t xml:space="preserve"> </w:t>
      </w:r>
      <w:r w:rsidRPr="00382CA0">
        <w:t>JF,</w:t>
      </w:r>
      <w:r w:rsidRPr="00382CA0">
        <w:rPr>
          <w:spacing w:val="-3"/>
        </w:rPr>
        <w:t xml:space="preserve"> </w:t>
      </w:r>
      <w:r w:rsidRPr="00382CA0">
        <w:t>Cohen</w:t>
      </w:r>
      <w:r w:rsidRPr="00382CA0">
        <w:rPr>
          <w:spacing w:val="-4"/>
        </w:rPr>
        <w:t xml:space="preserve"> </w:t>
      </w:r>
      <w:r w:rsidRPr="00382CA0">
        <w:t>MS,</w:t>
      </w:r>
      <w:r w:rsidRPr="00382CA0">
        <w:rPr>
          <w:spacing w:val="-3"/>
        </w:rPr>
        <w:t xml:space="preserve"> </w:t>
      </w:r>
      <w:r w:rsidRPr="00382CA0">
        <w:t>Hosseinipour</w:t>
      </w:r>
      <w:r w:rsidRPr="00382CA0">
        <w:rPr>
          <w:spacing w:val="-4"/>
        </w:rPr>
        <w:t xml:space="preserve"> </w:t>
      </w:r>
      <w:r w:rsidRPr="00382CA0">
        <w:t>MC,</w:t>
      </w:r>
      <w:r w:rsidRPr="00382CA0">
        <w:rPr>
          <w:spacing w:val="-2"/>
        </w:rPr>
        <w:t xml:space="preserve"> </w:t>
      </w:r>
      <w:r w:rsidRPr="00382CA0">
        <w:t xml:space="preserve">Eshleman S, on behalf of the HPTN 084 study team. </w:t>
      </w:r>
      <w:hyperlink r:id="rId17" w:history="1">
        <w:r w:rsidRPr="00321C31">
          <w:rPr>
            <w:rStyle w:val="Hyperlink"/>
          </w:rPr>
          <w:t>Long-acting Injectable PrEP in Women: Laboratory Analysis of HIV Infections in HPTN 084</w:t>
        </w:r>
      </w:hyperlink>
      <w:r w:rsidRPr="00382CA0">
        <w:t xml:space="preserve">. Poster Presentation at IAS 2021 (Virtual). 18-21 July </w:t>
      </w:r>
      <w:r w:rsidRPr="00382CA0">
        <w:rPr>
          <w:spacing w:val="-2"/>
        </w:rPr>
        <w:t>2021.</w:t>
      </w:r>
    </w:p>
    <w:p w14:paraId="10E8E910" w14:textId="77777777" w:rsidR="000A1269" w:rsidRPr="00382CA0" w:rsidRDefault="000A1269" w:rsidP="000A1269">
      <w:pPr>
        <w:tabs>
          <w:tab w:val="left" w:pos="821"/>
        </w:tabs>
        <w:spacing w:before="2"/>
        <w:ind w:right="163"/>
        <w:jc w:val="both"/>
      </w:pPr>
    </w:p>
    <w:p w14:paraId="5241B239" w14:textId="77777777" w:rsidR="000A1269" w:rsidRPr="00382CA0" w:rsidRDefault="000A1269" w:rsidP="000A1269">
      <w:pPr>
        <w:pStyle w:val="ListParagraph"/>
        <w:numPr>
          <w:ilvl w:val="0"/>
          <w:numId w:val="3"/>
        </w:numPr>
        <w:tabs>
          <w:tab w:val="left" w:pos="821"/>
        </w:tabs>
        <w:ind w:right="341"/>
      </w:pPr>
      <w:r w:rsidRPr="00382CA0">
        <w:t>Moore</w:t>
      </w:r>
      <w:r w:rsidRPr="00382CA0">
        <w:rPr>
          <w:spacing w:val="-2"/>
        </w:rPr>
        <w:t xml:space="preserve"> </w:t>
      </w:r>
      <w:r w:rsidRPr="00382CA0">
        <w:t>M,</w:t>
      </w:r>
      <w:r w:rsidRPr="00382CA0">
        <w:rPr>
          <w:spacing w:val="-3"/>
        </w:rPr>
        <w:t xml:space="preserve"> </w:t>
      </w:r>
      <w:r w:rsidRPr="00382CA0">
        <w:t>Donnell</w:t>
      </w:r>
      <w:r w:rsidRPr="00382CA0">
        <w:rPr>
          <w:spacing w:val="-2"/>
        </w:rPr>
        <w:t xml:space="preserve"> </w:t>
      </w:r>
      <w:r w:rsidRPr="00382CA0">
        <w:t>DJ, Boily</w:t>
      </w:r>
      <w:r w:rsidRPr="00382CA0">
        <w:rPr>
          <w:spacing w:val="-2"/>
        </w:rPr>
        <w:t xml:space="preserve"> </w:t>
      </w:r>
      <w:r w:rsidRPr="00382CA0">
        <w:t>M-C,</w:t>
      </w:r>
      <w:r w:rsidRPr="00382CA0">
        <w:rPr>
          <w:spacing w:val="-2"/>
        </w:rPr>
        <w:t xml:space="preserve"> </w:t>
      </w:r>
      <w:r w:rsidRPr="00382CA0">
        <w:t>Mitchell KM,</w:t>
      </w:r>
      <w:r w:rsidRPr="00382CA0">
        <w:rPr>
          <w:spacing w:val="-2"/>
        </w:rPr>
        <w:t xml:space="preserve"> </w:t>
      </w:r>
      <w:r w:rsidRPr="00382CA0">
        <w:t>Delany-Moretlwe S,</w:t>
      </w:r>
      <w:r w:rsidRPr="00382CA0">
        <w:rPr>
          <w:spacing w:val="-1"/>
        </w:rPr>
        <w:t xml:space="preserve"> </w:t>
      </w:r>
      <w:r w:rsidRPr="00382CA0">
        <w:t>Hosseinipour</w:t>
      </w:r>
      <w:r w:rsidRPr="00382CA0">
        <w:rPr>
          <w:spacing w:val="-2"/>
        </w:rPr>
        <w:t xml:space="preserve"> </w:t>
      </w:r>
      <w:r w:rsidRPr="00382CA0">
        <w:t xml:space="preserve">MC, Hughes JP, Hanscom B, Dimitrov D. </w:t>
      </w:r>
      <w:hyperlink r:id="rId18" w:history="1">
        <w:r w:rsidRPr="007A577C">
          <w:rPr>
            <w:rStyle w:val="Hyperlink"/>
          </w:rPr>
          <w:t>Estimated Long-acting PrEP Effectiveness in the HPTN 084 Cohort using a</w:t>
        </w:r>
        <w:r w:rsidRPr="007A577C">
          <w:rPr>
            <w:rStyle w:val="Hyperlink"/>
            <w:spacing w:val="-1"/>
          </w:rPr>
          <w:t xml:space="preserve"> </w:t>
        </w:r>
        <w:r w:rsidRPr="007A577C">
          <w:rPr>
            <w:rStyle w:val="Hyperlink"/>
          </w:rPr>
          <w:t>Model-based</w:t>
        </w:r>
        <w:r w:rsidRPr="007A577C">
          <w:rPr>
            <w:rStyle w:val="Hyperlink"/>
            <w:spacing w:val="-1"/>
          </w:rPr>
          <w:t xml:space="preserve"> </w:t>
        </w:r>
        <w:r w:rsidRPr="007A577C">
          <w:rPr>
            <w:rStyle w:val="Hyperlink"/>
          </w:rPr>
          <w:t>HIV</w:t>
        </w:r>
        <w:r w:rsidRPr="007A577C">
          <w:rPr>
            <w:rStyle w:val="Hyperlink"/>
            <w:spacing w:val="-1"/>
          </w:rPr>
          <w:t xml:space="preserve"> </w:t>
        </w:r>
        <w:r w:rsidRPr="007A577C">
          <w:rPr>
            <w:rStyle w:val="Hyperlink"/>
          </w:rPr>
          <w:t>Incidence in</w:t>
        </w:r>
        <w:r w:rsidRPr="007A577C">
          <w:rPr>
            <w:rStyle w:val="Hyperlink"/>
            <w:spacing w:val="-2"/>
          </w:rPr>
          <w:t xml:space="preserve"> </w:t>
        </w:r>
        <w:r w:rsidRPr="007A577C">
          <w:rPr>
            <w:rStyle w:val="Hyperlink"/>
          </w:rPr>
          <w:t>the</w:t>
        </w:r>
        <w:r w:rsidRPr="007A577C">
          <w:rPr>
            <w:rStyle w:val="Hyperlink"/>
            <w:spacing w:val="-3"/>
          </w:rPr>
          <w:t xml:space="preserve"> </w:t>
        </w:r>
        <w:r w:rsidRPr="007A577C">
          <w:rPr>
            <w:rStyle w:val="Hyperlink"/>
          </w:rPr>
          <w:t>Absence of</w:t>
        </w:r>
        <w:r w:rsidRPr="007A577C">
          <w:rPr>
            <w:rStyle w:val="Hyperlink"/>
            <w:spacing w:val="-4"/>
          </w:rPr>
          <w:t xml:space="preserve"> </w:t>
        </w:r>
        <w:proofErr w:type="spellStart"/>
        <w:r w:rsidRPr="007A577C">
          <w:rPr>
            <w:rStyle w:val="Hyperlink"/>
          </w:rPr>
          <w:t>PrEP</w:t>
        </w:r>
      </w:hyperlink>
      <w:r w:rsidRPr="00382CA0">
        <w:t>.</w:t>
      </w:r>
      <w:proofErr w:type="spellEnd"/>
      <w:r w:rsidRPr="00382CA0">
        <w:rPr>
          <w:spacing w:val="-4"/>
        </w:rPr>
        <w:t xml:space="preserve"> </w:t>
      </w:r>
      <w:r w:rsidRPr="00382CA0">
        <w:t>Oral</w:t>
      </w:r>
      <w:r w:rsidRPr="00382CA0">
        <w:rPr>
          <w:spacing w:val="-1"/>
        </w:rPr>
        <w:t xml:space="preserve"> </w:t>
      </w:r>
      <w:r w:rsidRPr="00382CA0">
        <w:t>Presentation</w:t>
      </w:r>
      <w:r w:rsidRPr="00382CA0">
        <w:rPr>
          <w:spacing w:val="-5"/>
        </w:rPr>
        <w:t xml:space="preserve"> </w:t>
      </w:r>
      <w:r w:rsidRPr="00382CA0">
        <w:t>at</w:t>
      </w:r>
      <w:r w:rsidRPr="00382CA0">
        <w:rPr>
          <w:spacing w:val="-1"/>
        </w:rPr>
        <w:t xml:space="preserve"> </w:t>
      </w:r>
      <w:r w:rsidRPr="00382CA0">
        <w:t>IAS</w:t>
      </w:r>
      <w:r w:rsidRPr="00382CA0">
        <w:rPr>
          <w:spacing w:val="-4"/>
        </w:rPr>
        <w:t xml:space="preserve"> </w:t>
      </w:r>
      <w:r w:rsidRPr="00382CA0">
        <w:t>2021</w:t>
      </w:r>
      <w:r w:rsidRPr="00382CA0">
        <w:rPr>
          <w:spacing w:val="-3"/>
        </w:rPr>
        <w:t xml:space="preserve"> </w:t>
      </w:r>
      <w:r w:rsidRPr="00382CA0">
        <w:t>(Virtual).</w:t>
      </w:r>
      <w:r w:rsidRPr="00382CA0">
        <w:rPr>
          <w:spacing w:val="-3"/>
        </w:rPr>
        <w:t xml:space="preserve"> </w:t>
      </w:r>
      <w:r w:rsidRPr="00382CA0">
        <w:t>18- 21 July 2021.</w:t>
      </w:r>
    </w:p>
    <w:p w14:paraId="51C76431" w14:textId="77777777" w:rsidR="00E33B0F" w:rsidRDefault="00E33B0F" w:rsidP="00514C59">
      <w:pPr>
        <w:tabs>
          <w:tab w:val="left" w:pos="821"/>
        </w:tabs>
        <w:spacing w:before="19"/>
        <w:ind w:right="207"/>
      </w:pPr>
    </w:p>
    <w:p w14:paraId="3A23BF99" w14:textId="77777777" w:rsidR="000A1269" w:rsidRPr="00382CA0" w:rsidRDefault="000A1269" w:rsidP="000A1269">
      <w:pPr>
        <w:pStyle w:val="ListParagraph"/>
        <w:numPr>
          <w:ilvl w:val="0"/>
          <w:numId w:val="3"/>
        </w:numPr>
        <w:tabs>
          <w:tab w:val="left" w:pos="821"/>
        </w:tabs>
        <w:ind w:right="341"/>
      </w:pPr>
      <w:r w:rsidRPr="00382CA0">
        <w:t>Delany-Moretlwe</w:t>
      </w:r>
      <w:r w:rsidRPr="00382CA0">
        <w:rPr>
          <w:spacing w:val="-2"/>
        </w:rPr>
        <w:t xml:space="preserve"> </w:t>
      </w:r>
      <w:r w:rsidRPr="00382CA0">
        <w:t>S,</w:t>
      </w:r>
      <w:r w:rsidRPr="00382CA0">
        <w:rPr>
          <w:spacing w:val="-5"/>
        </w:rPr>
        <w:t xml:space="preserve"> </w:t>
      </w:r>
      <w:r w:rsidRPr="00382CA0">
        <w:t>Hughes</w:t>
      </w:r>
      <w:r w:rsidRPr="00382CA0">
        <w:rPr>
          <w:spacing w:val="-1"/>
        </w:rPr>
        <w:t xml:space="preserve"> </w:t>
      </w:r>
      <w:r w:rsidRPr="00382CA0">
        <w:t>JP,</w:t>
      </w:r>
      <w:r w:rsidRPr="00382CA0">
        <w:rPr>
          <w:spacing w:val="-2"/>
        </w:rPr>
        <w:t xml:space="preserve"> </w:t>
      </w:r>
      <w:r w:rsidRPr="00382CA0">
        <w:t>Guo</w:t>
      </w:r>
      <w:r w:rsidRPr="00382CA0">
        <w:rPr>
          <w:spacing w:val="-3"/>
        </w:rPr>
        <w:t xml:space="preserve"> </w:t>
      </w:r>
      <w:r w:rsidRPr="00382CA0">
        <w:t>X,</w:t>
      </w:r>
      <w:r w:rsidRPr="00382CA0">
        <w:rPr>
          <w:spacing w:val="-1"/>
        </w:rPr>
        <w:t xml:space="preserve"> </w:t>
      </w:r>
      <w:r w:rsidRPr="00382CA0">
        <w:t>Hanscom</w:t>
      </w:r>
      <w:r w:rsidRPr="00382CA0">
        <w:rPr>
          <w:spacing w:val="-1"/>
        </w:rPr>
        <w:t xml:space="preserve"> </w:t>
      </w:r>
      <w:r w:rsidRPr="00382CA0">
        <w:t>B,</w:t>
      </w:r>
      <w:r w:rsidRPr="00382CA0">
        <w:rPr>
          <w:spacing w:val="-2"/>
        </w:rPr>
        <w:t xml:space="preserve"> </w:t>
      </w:r>
      <w:r w:rsidRPr="00382CA0">
        <w:t>Hendrix</w:t>
      </w:r>
      <w:r w:rsidRPr="00382CA0">
        <w:rPr>
          <w:spacing w:val="-2"/>
        </w:rPr>
        <w:t xml:space="preserve"> </w:t>
      </w:r>
      <w:r w:rsidRPr="00382CA0">
        <w:t>C,</w:t>
      </w:r>
      <w:r w:rsidRPr="00382CA0">
        <w:rPr>
          <w:spacing w:val="-1"/>
        </w:rPr>
        <w:t xml:space="preserve"> </w:t>
      </w:r>
      <w:r w:rsidRPr="00382CA0">
        <w:t>Farrior</w:t>
      </w:r>
      <w:r w:rsidRPr="00382CA0">
        <w:rPr>
          <w:spacing w:val="-5"/>
        </w:rPr>
        <w:t xml:space="preserve"> </w:t>
      </w:r>
      <w:r w:rsidRPr="00382CA0">
        <w:t>J,</w:t>
      </w:r>
      <w:r w:rsidRPr="00382CA0">
        <w:rPr>
          <w:spacing w:val="-2"/>
        </w:rPr>
        <w:t xml:space="preserve"> </w:t>
      </w:r>
      <w:r w:rsidRPr="00382CA0">
        <w:t>Berhanu</w:t>
      </w:r>
      <w:r w:rsidRPr="00382CA0">
        <w:rPr>
          <w:spacing w:val="-5"/>
        </w:rPr>
        <w:t xml:space="preserve"> </w:t>
      </w:r>
      <w:r w:rsidRPr="00382CA0">
        <w:t>RH,</w:t>
      </w:r>
      <w:r w:rsidRPr="00382CA0">
        <w:rPr>
          <w:spacing w:val="-2"/>
        </w:rPr>
        <w:t xml:space="preserve"> </w:t>
      </w:r>
      <w:r w:rsidRPr="00382CA0">
        <w:t>Rinehart</w:t>
      </w:r>
      <w:r w:rsidRPr="00382CA0">
        <w:rPr>
          <w:spacing w:val="-2"/>
        </w:rPr>
        <w:t xml:space="preserve"> </w:t>
      </w:r>
      <w:r w:rsidRPr="00382CA0">
        <w:t xml:space="preserve">A, Ford S, Rooney JF, Adeyeye A, </w:t>
      </w:r>
      <w:proofErr w:type="spellStart"/>
      <w:r w:rsidRPr="00382CA0">
        <w:t>Landovitz</w:t>
      </w:r>
      <w:proofErr w:type="spellEnd"/>
      <w:r w:rsidRPr="00382CA0">
        <w:t xml:space="preserve"> RJ, Cohen MS, Hosseinipour MC, Marzinke M. </w:t>
      </w:r>
      <w:hyperlink r:id="rId19" w:history="1">
        <w:r w:rsidRPr="00D56B8C">
          <w:rPr>
            <w:rStyle w:val="Hyperlink"/>
          </w:rPr>
          <w:t>Evaluation of CAB-LA Safety and PK In Pregnant Women in the Blinded Phase of HPTN 084</w:t>
        </w:r>
      </w:hyperlink>
      <w:r w:rsidRPr="00382CA0">
        <w:t>. Poster Presentation at CROI 2022. 12-16 February 2022.</w:t>
      </w:r>
    </w:p>
    <w:p w14:paraId="087A28C7" w14:textId="77777777" w:rsidR="000A1269" w:rsidRPr="00382CA0" w:rsidRDefault="000A1269" w:rsidP="000A1269">
      <w:pPr>
        <w:tabs>
          <w:tab w:val="left" w:pos="821"/>
        </w:tabs>
        <w:ind w:right="209"/>
      </w:pPr>
    </w:p>
    <w:p w14:paraId="517B05C0" w14:textId="77777777" w:rsidR="000A1269" w:rsidRPr="00382CA0" w:rsidRDefault="000A1269" w:rsidP="000A1269">
      <w:pPr>
        <w:pStyle w:val="ListParagraph"/>
        <w:numPr>
          <w:ilvl w:val="0"/>
          <w:numId w:val="3"/>
        </w:numPr>
        <w:tabs>
          <w:tab w:val="left" w:pos="821"/>
        </w:tabs>
        <w:ind w:right="341"/>
      </w:pPr>
      <w:r w:rsidRPr="00382CA0">
        <w:t>Donnell D, Gao F, Hughes JP, Hanscom B, Corey L, Cohen MS, Edupuganti S, Mgodi N, Rees H, Baten</w:t>
      </w:r>
      <w:r w:rsidRPr="00382CA0">
        <w:rPr>
          <w:spacing w:val="-3"/>
        </w:rPr>
        <w:t xml:space="preserve"> </w:t>
      </w:r>
      <w:r w:rsidRPr="00382CA0">
        <w:t>J,</w:t>
      </w:r>
      <w:r w:rsidRPr="00382CA0">
        <w:rPr>
          <w:spacing w:val="-3"/>
        </w:rPr>
        <w:t xml:space="preserve"> </w:t>
      </w:r>
      <w:r w:rsidRPr="00382CA0">
        <w:t>Bekker</w:t>
      </w:r>
      <w:r w:rsidRPr="00382CA0">
        <w:rPr>
          <w:spacing w:val="-5"/>
        </w:rPr>
        <w:t xml:space="preserve"> </w:t>
      </w:r>
      <w:r w:rsidRPr="00382CA0">
        <w:t>L-G,</w:t>
      </w:r>
      <w:r w:rsidRPr="00382CA0">
        <w:rPr>
          <w:spacing w:val="-3"/>
        </w:rPr>
        <w:t xml:space="preserve"> </w:t>
      </w:r>
      <w:r w:rsidRPr="00382CA0">
        <w:t>Hosseinipour</w:t>
      </w:r>
      <w:r w:rsidRPr="00382CA0">
        <w:rPr>
          <w:spacing w:val="-3"/>
        </w:rPr>
        <w:t xml:space="preserve"> </w:t>
      </w:r>
      <w:r w:rsidRPr="00382CA0">
        <w:t>MC,</w:t>
      </w:r>
      <w:r w:rsidRPr="00382CA0">
        <w:rPr>
          <w:spacing w:val="-6"/>
        </w:rPr>
        <w:t xml:space="preserve"> </w:t>
      </w:r>
      <w:r w:rsidRPr="00382CA0">
        <w:t>Delany-Moretlwe</w:t>
      </w:r>
      <w:r w:rsidRPr="00382CA0">
        <w:rPr>
          <w:spacing w:val="-3"/>
        </w:rPr>
        <w:t xml:space="preserve"> </w:t>
      </w:r>
      <w:r w:rsidRPr="00382CA0">
        <w:t>S.</w:t>
      </w:r>
      <w:r w:rsidRPr="00382CA0">
        <w:rPr>
          <w:spacing w:val="-4"/>
        </w:rPr>
        <w:t xml:space="preserve"> </w:t>
      </w:r>
      <w:hyperlink r:id="rId20" w:history="1">
        <w:r w:rsidRPr="00D56B8C">
          <w:rPr>
            <w:rStyle w:val="Hyperlink"/>
          </w:rPr>
          <w:t>Counterfactual</w:t>
        </w:r>
        <w:r w:rsidRPr="00D56B8C">
          <w:rPr>
            <w:rStyle w:val="Hyperlink"/>
            <w:spacing w:val="-3"/>
          </w:rPr>
          <w:t xml:space="preserve"> </w:t>
        </w:r>
        <w:r w:rsidRPr="00D56B8C">
          <w:rPr>
            <w:rStyle w:val="Hyperlink"/>
          </w:rPr>
          <w:t>Estimation</w:t>
        </w:r>
        <w:r w:rsidRPr="00D56B8C">
          <w:rPr>
            <w:rStyle w:val="Hyperlink"/>
            <w:spacing w:val="-6"/>
          </w:rPr>
          <w:t xml:space="preserve"> </w:t>
        </w:r>
        <w:r w:rsidRPr="00D56B8C">
          <w:rPr>
            <w:rStyle w:val="Hyperlink"/>
          </w:rPr>
          <w:t>of</w:t>
        </w:r>
        <w:r w:rsidRPr="00D56B8C">
          <w:rPr>
            <w:rStyle w:val="Hyperlink"/>
            <w:spacing w:val="-3"/>
          </w:rPr>
          <w:t xml:space="preserve"> </w:t>
        </w:r>
        <w:r w:rsidRPr="00D56B8C">
          <w:rPr>
            <w:rStyle w:val="Hyperlink"/>
          </w:rPr>
          <w:t>CAB-LA Efficacy Against Placebo Using External Trial Data</w:t>
        </w:r>
      </w:hyperlink>
      <w:r w:rsidRPr="00382CA0">
        <w:t>. Oral Presentation at CROI 2022. 12-16 February 2022.</w:t>
      </w:r>
    </w:p>
    <w:p w14:paraId="4E053DE1" w14:textId="77777777" w:rsidR="000A1269" w:rsidRDefault="000A1269" w:rsidP="00514C59">
      <w:pPr>
        <w:tabs>
          <w:tab w:val="left" w:pos="821"/>
        </w:tabs>
        <w:spacing w:before="19"/>
        <w:ind w:right="207"/>
      </w:pPr>
    </w:p>
    <w:p w14:paraId="01367A2A" w14:textId="77777777" w:rsidR="000A1269" w:rsidRPr="00382CA0" w:rsidRDefault="000A1269" w:rsidP="000A1269">
      <w:pPr>
        <w:pStyle w:val="ListParagraph"/>
        <w:numPr>
          <w:ilvl w:val="0"/>
          <w:numId w:val="3"/>
        </w:numPr>
        <w:tabs>
          <w:tab w:val="left" w:pos="821"/>
        </w:tabs>
        <w:ind w:right="341"/>
      </w:pPr>
      <w:r w:rsidRPr="00382CA0">
        <w:t>Jamieson</w:t>
      </w:r>
      <w:r w:rsidRPr="00382CA0">
        <w:rPr>
          <w:spacing w:val="-7"/>
        </w:rPr>
        <w:t xml:space="preserve"> </w:t>
      </w:r>
      <w:r w:rsidRPr="00382CA0">
        <w:t>L,</w:t>
      </w:r>
      <w:r w:rsidRPr="00382CA0">
        <w:rPr>
          <w:spacing w:val="-6"/>
        </w:rPr>
        <w:t xml:space="preserve"> </w:t>
      </w:r>
      <w:r w:rsidRPr="00382CA0">
        <w:t>Johnson</w:t>
      </w:r>
      <w:r w:rsidRPr="00382CA0">
        <w:rPr>
          <w:spacing w:val="-4"/>
        </w:rPr>
        <w:t xml:space="preserve"> </w:t>
      </w:r>
      <w:r w:rsidRPr="00382CA0">
        <w:t>LF,</w:t>
      </w:r>
      <w:r w:rsidRPr="00382CA0">
        <w:rPr>
          <w:spacing w:val="-4"/>
        </w:rPr>
        <w:t xml:space="preserve"> </w:t>
      </w:r>
      <w:r w:rsidRPr="00382CA0">
        <w:t>Nichols</w:t>
      </w:r>
      <w:r w:rsidRPr="00382CA0">
        <w:rPr>
          <w:spacing w:val="-3"/>
        </w:rPr>
        <w:t xml:space="preserve"> </w:t>
      </w:r>
      <w:r w:rsidRPr="00382CA0">
        <w:t>BE,</w:t>
      </w:r>
      <w:r w:rsidRPr="00382CA0">
        <w:rPr>
          <w:spacing w:val="-5"/>
        </w:rPr>
        <w:t xml:space="preserve"> </w:t>
      </w:r>
      <w:r w:rsidRPr="00382CA0">
        <w:t>Delany-Moretlwe</w:t>
      </w:r>
      <w:r w:rsidRPr="00382CA0">
        <w:rPr>
          <w:spacing w:val="-6"/>
        </w:rPr>
        <w:t xml:space="preserve"> </w:t>
      </w:r>
      <w:r w:rsidRPr="00382CA0">
        <w:t>S,</w:t>
      </w:r>
      <w:r w:rsidRPr="00382CA0">
        <w:rPr>
          <w:spacing w:val="-4"/>
        </w:rPr>
        <w:t xml:space="preserve"> </w:t>
      </w:r>
      <w:r w:rsidRPr="00382CA0">
        <w:t>Hosseinipour</w:t>
      </w:r>
      <w:r w:rsidRPr="00382CA0">
        <w:rPr>
          <w:spacing w:val="-5"/>
        </w:rPr>
        <w:t xml:space="preserve"> </w:t>
      </w:r>
      <w:r w:rsidRPr="00382CA0">
        <w:t>M,</w:t>
      </w:r>
      <w:r w:rsidRPr="00382CA0">
        <w:rPr>
          <w:spacing w:val="-3"/>
        </w:rPr>
        <w:t xml:space="preserve"> </w:t>
      </w:r>
      <w:r w:rsidRPr="00382CA0">
        <w:t>Russell</w:t>
      </w:r>
      <w:r w:rsidRPr="00382CA0">
        <w:rPr>
          <w:spacing w:val="-5"/>
        </w:rPr>
        <w:t xml:space="preserve"> </w:t>
      </w:r>
      <w:r w:rsidRPr="00382CA0">
        <w:t>C,</w:t>
      </w:r>
      <w:r w:rsidRPr="00382CA0">
        <w:rPr>
          <w:spacing w:val="-3"/>
        </w:rPr>
        <w:t xml:space="preserve"> </w:t>
      </w:r>
      <w:r w:rsidRPr="00382CA0">
        <w:t>Meyer-</w:t>
      </w:r>
      <w:r w:rsidRPr="00382CA0">
        <w:rPr>
          <w:spacing w:val="-4"/>
        </w:rPr>
        <w:t xml:space="preserve">Rath </w:t>
      </w:r>
      <w:r w:rsidRPr="00382CA0">
        <w:t>G.</w:t>
      </w:r>
      <w:r w:rsidRPr="00382CA0">
        <w:rPr>
          <w:spacing w:val="-3"/>
        </w:rPr>
        <w:t xml:space="preserve"> </w:t>
      </w:r>
      <w:hyperlink r:id="rId21" w:history="1">
        <w:r w:rsidRPr="003B6D59">
          <w:rPr>
            <w:rStyle w:val="Hyperlink"/>
          </w:rPr>
          <w:t>The</w:t>
        </w:r>
        <w:r w:rsidRPr="003B6D59">
          <w:rPr>
            <w:rStyle w:val="Hyperlink"/>
            <w:spacing w:val="-3"/>
          </w:rPr>
          <w:t xml:space="preserve"> </w:t>
        </w:r>
        <w:r w:rsidRPr="003B6D59">
          <w:rPr>
            <w:rStyle w:val="Hyperlink"/>
          </w:rPr>
          <w:t>relative</w:t>
        </w:r>
        <w:r w:rsidRPr="003B6D59">
          <w:rPr>
            <w:rStyle w:val="Hyperlink"/>
            <w:spacing w:val="-2"/>
          </w:rPr>
          <w:t xml:space="preserve"> </w:t>
        </w:r>
        <w:r w:rsidRPr="003B6D59">
          <w:rPr>
            <w:rStyle w:val="Hyperlink"/>
          </w:rPr>
          <w:t>cost-effectiveness</w:t>
        </w:r>
        <w:r w:rsidRPr="003B6D59">
          <w:rPr>
            <w:rStyle w:val="Hyperlink"/>
            <w:spacing w:val="-5"/>
          </w:rPr>
          <w:t xml:space="preserve"> </w:t>
        </w:r>
        <w:r w:rsidRPr="003B6D59">
          <w:rPr>
            <w:rStyle w:val="Hyperlink"/>
          </w:rPr>
          <w:t>of</w:t>
        </w:r>
        <w:r w:rsidRPr="003B6D59">
          <w:rPr>
            <w:rStyle w:val="Hyperlink"/>
            <w:spacing w:val="-6"/>
          </w:rPr>
          <w:t xml:space="preserve"> </w:t>
        </w:r>
        <w:r w:rsidRPr="003B6D59">
          <w:rPr>
            <w:rStyle w:val="Hyperlink"/>
          </w:rPr>
          <w:t>long-acting</w:t>
        </w:r>
        <w:r w:rsidRPr="003B6D59">
          <w:rPr>
            <w:rStyle w:val="Hyperlink"/>
            <w:spacing w:val="-4"/>
          </w:rPr>
          <w:t xml:space="preserve"> </w:t>
        </w:r>
        <w:r w:rsidRPr="003B6D59">
          <w:rPr>
            <w:rStyle w:val="Hyperlink"/>
          </w:rPr>
          <w:t>injectable</w:t>
        </w:r>
        <w:r w:rsidRPr="003B6D59">
          <w:rPr>
            <w:rStyle w:val="Hyperlink"/>
            <w:spacing w:val="-3"/>
          </w:rPr>
          <w:t xml:space="preserve"> </w:t>
        </w:r>
        <w:r w:rsidRPr="003B6D59">
          <w:rPr>
            <w:rStyle w:val="Hyperlink"/>
          </w:rPr>
          <w:t>cabotegravir</w:t>
        </w:r>
        <w:r w:rsidRPr="003B6D59">
          <w:rPr>
            <w:rStyle w:val="Hyperlink"/>
            <w:spacing w:val="-3"/>
          </w:rPr>
          <w:t xml:space="preserve"> </w:t>
        </w:r>
        <w:r w:rsidRPr="003B6D59">
          <w:rPr>
            <w:rStyle w:val="Hyperlink"/>
          </w:rPr>
          <w:t>versus</w:t>
        </w:r>
        <w:r w:rsidRPr="003B6D59">
          <w:rPr>
            <w:rStyle w:val="Hyperlink"/>
            <w:spacing w:val="-6"/>
          </w:rPr>
          <w:t xml:space="preserve"> </w:t>
        </w:r>
        <w:r w:rsidRPr="003B6D59">
          <w:rPr>
            <w:rStyle w:val="Hyperlink"/>
          </w:rPr>
          <w:t>oral</w:t>
        </w:r>
        <w:r w:rsidRPr="003B6D59">
          <w:rPr>
            <w:rStyle w:val="Hyperlink"/>
            <w:spacing w:val="-3"/>
          </w:rPr>
          <w:t xml:space="preserve"> </w:t>
        </w:r>
        <w:r w:rsidRPr="003B6D59">
          <w:rPr>
            <w:rStyle w:val="Hyperlink"/>
          </w:rPr>
          <w:t>pre-exposure prophylaxis. A modelled economic evaluation and threshold analysis in South Africa based on the HPTN 083 and 084 trials</w:t>
        </w:r>
      </w:hyperlink>
      <w:r w:rsidRPr="00382CA0">
        <w:t>. Oral Presentation at AIDS 2022. 29 July-02 August 2022.</w:t>
      </w:r>
    </w:p>
    <w:p w14:paraId="2ECB2BD2" w14:textId="77777777" w:rsidR="000A1269" w:rsidRDefault="000A1269" w:rsidP="00514C59">
      <w:pPr>
        <w:tabs>
          <w:tab w:val="left" w:pos="821"/>
        </w:tabs>
        <w:spacing w:before="19"/>
        <w:ind w:right="207"/>
      </w:pPr>
    </w:p>
    <w:p w14:paraId="280A883C" w14:textId="389ED1CC" w:rsidR="000A1269" w:rsidRPr="00382CA0" w:rsidRDefault="000A1269" w:rsidP="000A1269">
      <w:pPr>
        <w:pStyle w:val="ListParagraph"/>
        <w:numPr>
          <w:ilvl w:val="0"/>
          <w:numId w:val="3"/>
        </w:numPr>
        <w:tabs>
          <w:tab w:val="left" w:pos="821"/>
        </w:tabs>
        <w:ind w:right="341"/>
        <w:rPr>
          <w:spacing w:val="-2"/>
        </w:rPr>
      </w:pPr>
      <w:r w:rsidRPr="00382CA0">
        <w:t xml:space="preserve">Etima J, Tolley E, Bula A, Chitukuta M, Khoza N, Namey E, Kemigisha D, Makhale L, Tsidya M, Schrumpf L, Hosseinipour M, Delany-Moretlwe S, on behalf of the HPTN 084 study team. </w:t>
      </w:r>
      <w:hyperlink r:id="rId22" w:history="1">
        <w:r w:rsidRPr="00A40AA3">
          <w:rPr>
            <w:rStyle w:val="Hyperlink"/>
          </w:rPr>
          <w:t>Acceptability</w:t>
        </w:r>
        <w:r w:rsidRPr="00A40AA3">
          <w:rPr>
            <w:rStyle w:val="Hyperlink"/>
            <w:spacing w:val="-2"/>
          </w:rPr>
          <w:t xml:space="preserve"> </w:t>
        </w:r>
        <w:r w:rsidRPr="00A40AA3">
          <w:rPr>
            <w:rStyle w:val="Hyperlink"/>
          </w:rPr>
          <w:t>of</w:t>
        </w:r>
        <w:r w:rsidRPr="00A40AA3">
          <w:rPr>
            <w:rStyle w:val="Hyperlink"/>
            <w:spacing w:val="-2"/>
          </w:rPr>
          <w:t xml:space="preserve"> </w:t>
        </w:r>
        <w:r w:rsidRPr="00A40AA3">
          <w:rPr>
            <w:rStyle w:val="Hyperlink"/>
          </w:rPr>
          <w:t>injectable</w:t>
        </w:r>
        <w:r w:rsidRPr="00A40AA3">
          <w:rPr>
            <w:rStyle w:val="Hyperlink"/>
            <w:spacing w:val="-4"/>
          </w:rPr>
          <w:t xml:space="preserve"> </w:t>
        </w:r>
        <w:r w:rsidRPr="00A40AA3">
          <w:rPr>
            <w:rStyle w:val="Hyperlink"/>
          </w:rPr>
          <w:t>cabotegravir</w:t>
        </w:r>
        <w:r w:rsidRPr="00A40AA3">
          <w:rPr>
            <w:rStyle w:val="Hyperlink"/>
            <w:spacing w:val="-5"/>
          </w:rPr>
          <w:t xml:space="preserve"> </w:t>
        </w:r>
        <w:r w:rsidRPr="00A40AA3">
          <w:rPr>
            <w:rStyle w:val="Hyperlink"/>
          </w:rPr>
          <w:t>versus</w:t>
        </w:r>
        <w:r w:rsidRPr="00A40AA3">
          <w:rPr>
            <w:rStyle w:val="Hyperlink"/>
            <w:spacing w:val="-2"/>
          </w:rPr>
          <w:t xml:space="preserve"> </w:t>
        </w:r>
        <w:r w:rsidRPr="00A40AA3">
          <w:rPr>
            <w:rStyle w:val="Hyperlink"/>
          </w:rPr>
          <w:t>daily</w:t>
        </w:r>
        <w:r w:rsidRPr="00A40AA3">
          <w:rPr>
            <w:rStyle w:val="Hyperlink"/>
            <w:spacing w:val="-4"/>
          </w:rPr>
          <w:t xml:space="preserve"> </w:t>
        </w:r>
        <w:r w:rsidRPr="00A40AA3">
          <w:rPr>
            <w:rStyle w:val="Hyperlink"/>
          </w:rPr>
          <w:t>oral</w:t>
        </w:r>
        <w:r w:rsidRPr="00A40AA3">
          <w:rPr>
            <w:rStyle w:val="Hyperlink"/>
            <w:spacing w:val="-3"/>
          </w:rPr>
          <w:t xml:space="preserve"> </w:t>
        </w:r>
        <w:r w:rsidRPr="00A40AA3">
          <w:rPr>
            <w:rStyle w:val="Hyperlink"/>
          </w:rPr>
          <w:t>TDF/FTC</w:t>
        </w:r>
        <w:r w:rsidRPr="00A40AA3">
          <w:rPr>
            <w:rStyle w:val="Hyperlink"/>
            <w:spacing w:val="-3"/>
          </w:rPr>
          <w:t xml:space="preserve"> </w:t>
        </w:r>
        <w:r w:rsidRPr="00A40AA3">
          <w:rPr>
            <w:rStyle w:val="Hyperlink"/>
          </w:rPr>
          <w:t>for</w:t>
        </w:r>
        <w:r w:rsidRPr="00A40AA3">
          <w:rPr>
            <w:rStyle w:val="Hyperlink"/>
            <w:spacing w:val="-4"/>
          </w:rPr>
          <w:t xml:space="preserve"> </w:t>
        </w:r>
        <w:r w:rsidRPr="00A40AA3">
          <w:rPr>
            <w:rStyle w:val="Hyperlink"/>
          </w:rPr>
          <w:t>PrEP:</w:t>
        </w:r>
        <w:r w:rsidRPr="00A40AA3">
          <w:rPr>
            <w:rStyle w:val="Hyperlink"/>
            <w:spacing w:val="-4"/>
          </w:rPr>
          <w:t xml:space="preserve"> </w:t>
        </w:r>
        <w:r w:rsidRPr="00A40AA3">
          <w:rPr>
            <w:rStyle w:val="Hyperlink"/>
          </w:rPr>
          <w:t>Lesson</w:t>
        </w:r>
        <w:r w:rsidRPr="00A40AA3">
          <w:rPr>
            <w:rStyle w:val="Hyperlink"/>
            <w:spacing w:val="-3"/>
          </w:rPr>
          <w:t xml:space="preserve"> </w:t>
        </w:r>
        <w:r w:rsidRPr="00A40AA3">
          <w:rPr>
            <w:rStyle w:val="Hyperlink"/>
          </w:rPr>
          <w:t>from</w:t>
        </w:r>
        <w:r w:rsidRPr="00A40AA3">
          <w:rPr>
            <w:rStyle w:val="Hyperlink"/>
            <w:spacing w:val="-1"/>
          </w:rPr>
          <w:t xml:space="preserve"> </w:t>
        </w:r>
        <w:r w:rsidRPr="00A40AA3">
          <w:rPr>
            <w:rStyle w:val="Hyperlink"/>
          </w:rPr>
          <w:t>HPTN 084</w:t>
        </w:r>
      </w:hyperlink>
      <w:r w:rsidRPr="00382CA0">
        <w:t>. Poster</w:t>
      </w:r>
      <w:r w:rsidRPr="00382CA0">
        <w:rPr>
          <w:spacing w:val="-5"/>
        </w:rPr>
        <w:t xml:space="preserve"> </w:t>
      </w:r>
      <w:r w:rsidRPr="00382CA0">
        <w:t>Presentation</w:t>
      </w:r>
      <w:r w:rsidRPr="00382CA0">
        <w:rPr>
          <w:spacing w:val="-4"/>
        </w:rPr>
        <w:t xml:space="preserve"> </w:t>
      </w:r>
      <w:r w:rsidRPr="00382CA0">
        <w:t>at</w:t>
      </w:r>
      <w:r w:rsidRPr="00382CA0">
        <w:rPr>
          <w:spacing w:val="-5"/>
        </w:rPr>
        <w:t xml:space="preserve"> </w:t>
      </w:r>
      <w:r w:rsidRPr="00382CA0">
        <w:t>INTEREST</w:t>
      </w:r>
      <w:r w:rsidRPr="00382CA0">
        <w:rPr>
          <w:spacing w:val="-5"/>
        </w:rPr>
        <w:t xml:space="preserve"> </w:t>
      </w:r>
      <w:r w:rsidRPr="00382CA0">
        <w:t>2022.</w:t>
      </w:r>
      <w:r w:rsidRPr="00382CA0">
        <w:rPr>
          <w:spacing w:val="-4"/>
        </w:rPr>
        <w:t xml:space="preserve"> </w:t>
      </w:r>
      <w:r w:rsidRPr="00382CA0">
        <w:t>10-13</w:t>
      </w:r>
      <w:r w:rsidRPr="00382CA0">
        <w:rPr>
          <w:spacing w:val="-5"/>
        </w:rPr>
        <w:t xml:space="preserve"> </w:t>
      </w:r>
      <w:r w:rsidRPr="00382CA0">
        <w:t>May</w:t>
      </w:r>
      <w:r w:rsidRPr="00382CA0">
        <w:rPr>
          <w:spacing w:val="-4"/>
        </w:rPr>
        <w:t xml:space="preserve"> </w:t>
      </w:r>
      <w:r w:rsidRPr="00382CA0">
        <w:rPr>
          <w:spacing w:val="-2"/>
        </w:rPr>
        <w:t>2022.</w:t>
      </w:r>
    </w:p>
    <w:p w14:paraId="484F2E63" w14:textId="77777777" w:rsidR="000A1269" w:rsidRDefault="000A1269" w:rsidP="00514C59">
      <w:pPr>
        <w:tabs>
          <w:tab w:val="left" w:pos="821"/>
        </w:tabs>
        <w:spacing w:before="19"/>
        <w:ind w:right="207"/>
      </w:pPr>
    </w:p>
    <w:p w14:paraId="5832E3E7" w14:textId="77777777" w:rsidR="000A1269" w:rsidRPr="00382CA0" w:rsidRDefault="000A1269" w:rsidP="000A1269">
      <w:pPr>
        <w:pStyle w:val="ListParagraph"/>
        <w:numPr>
          <w:ilvl w:val="0"/>
          <w:numId w:val="3"/>
        </w:numPr>
        <w:tabs>
          <w:tab w:val="left" w:pos="821"/>
        </w:tabs>
        <w:ind w:right="341"/>
      </w:pPr>
      <w:r w:rsidRPr="00382CA0">
        <w:t>Delany-Moretlwe</w:t>
      </w:r>
      <w:r w:rsidRPr="00382CA0">
        <w:rPr>
          <w:spacing w:val="-2"/>
        </w:rPr>
        <w:t xml:space="preserve"> </w:t>
      </w:r>
      <w:r w:rsidRPr="00382CA0">
        <w:t>S,</w:t>
      </w:r>
      <w:r w:rsidRPr="00382CA0">
        <w:rPr>
          <w:spacing w:val="-5"/>
        </w:rPr>
        <w:t xml:space="preserve"> </w:t>
      </w:r>
      <w:r w:rsidRPr="00382CA0">
        <w:t>Hughes</w:t>
      </w:r>
      <w:r w:rsidRPr="00382CA0">
        <w:rPr>
          <w:spacing w:val="-1"/>
        </w:rPr>
        <w:t xml:space="preserve"> </w:t>
      </w:r>
      <w:r w:rsidRPr="00382CA0">
        <w:t>JP,</w:t>
      </w:r>
      <w:r w:rsidRPr="00382CA0">
        <w:rPr>
          <w:spacing w:val="-2"/>
        </w:rPr>
        <w:t xml:space="preserve"> </w:t>
      </w:r>
      <w:r w:rsidRPr="00382CA0">
        <w:t>Bock</w:t>
      </w:r>
      <w:r w:rsidRPr="00382CA0">
        <w:rPr>
          <w:spacing w:val="-4"/>
        </w:rPr>
        <w:t xml:space="preserve"> </w:t>
      </w:r>
      <w:r w:rsidRPr="00382CA0">
        <w:t>P,</w:t>
      </w:r>
      <w:r w:rsidRPr="00382CA0">
        <w:rPr>
          <w:spacing w:val="-4"/>
        </w:rPr>
        <w:t xml:space="preserve"> </w:t>
      </w:r>
      <w:r w:rsidRPr="00382CA0">
        <w:t>Dadabhai</w:t>
      </w:r>
      <w:r w:rsidRPr="00382CA0">
        <w:rPr>
          <w:spacing w:val="-2"/>
        </w:rPr>
        <w:t xml:space="preserve"> </w:t>
      </w:r>
      <w:r w:rsidRPr="00382CA0">
        <w:t>S,</w:t>
      </w:r>
      <w:r w:rsidRPr="00382CA0">
        <w:rPr>
          <w:spacing w:val="-3"/>
        </w:rPr>
        <w:t xml:space="preserve"> </w:t>
      </w:r>
      <w:proofErr w:type="spellStart"/>
      <w:r w:rsidRPr="00382CA0">
        <w:t>Gadama</w:t>
      </w:r>
      <w:proofErr w:type="spellEnd"/>
      <w:r w:rsidRPr="00382CA0">
        <w:rPr>
          <w:spacing w:val="-4"/>
        </w:rPr>
        <w:t xml:space="preserve"> </w:t>
      </w:r>
      <w:r w:rsidRPr="00382CA0">
        <w:t>D,</w:t>
      </w:r>
      <w:r w:rsidRPr="00382CA0">
        <w:rPr>
          <w:spacing w:val="-2"/>
        </w:rPr>
        <w:t xml:space="preserve"> </w:t>
      </w:r>
      <w:r w:rsidRPr="00382CA0">
        <w:t>Hunidzarira</w:t>
      </w:r>
      <w:r w:rsidRPr="00382CA0">
        <w:rPr>
          <w:spacing w:val="-2"/>
        </w:rPr>
        <w:t xml:space="preserve"> </w:t>
      </w:r>
      <w:r w:rsidRPr="00382CA0">
        <w:t>P,</w:t>
      </w:r>
      <w:r w:rsidRPr="00382CA0">
        <w:rPr>
          <w:spacing w:val="-2"/>
        </w:rPr>
        <w:t xml:space="preserve"> </w:t>
      </w:r>
      <w:r w:rsidRPr="00382CA0">
        <w:t>Innes</w:t>
      </w:r>
      <w:r w:rsidRPr="00382CA0">
        <w:rPr>
          <w:spacing w:val="-1"/>
        </w:rPr>
        <w:t xml:space="preserve"> </w:t>
      </w:r>
      <w:r w:rsidRPr="00382CA0">
        <w:t>S,</w:t>
      </w:r>
      <w:r w:rsidRPr="00382CA0">
        <w:rPr>
          <w:spacing w:val="-3"/>
        </w:rPr>
        <w:t xml:space="preserve"> </w:t>
      </w:r>
      <w:r w:rsidRPr="00382CA0">
        <w:t>Kalonji</w:t>
      </w:r>
      <w:r w:rsidRPr="00382CA0">
        <w:rPr>
          <w:spacing w:val="-5"/>
        </w:rPr>
        <w:t xml:space="preserve"> </w:t>
      </w:r>
      <w:r w:rsidRPr="00382CA0">
        <w:t>D, Makhema J, Mandima P, Mathew C, Mpendo J, Mukwekwerere P, Mgodi, Nahirya Ntege P, Nakabiito C, Nuwagaba-Biribonwoha H, Panchia R, Angira F, Singh N, Spooner E, Farrior J, Rose S, Berhanu R, Agyei Y, Eshleman SH, Marzinke M, Piwowar-Manning E, Beigel-Orme S, Hosek S, Adeyeye A,</w:t>
      </w:r>
      <w:r w:rsidRPr="00382CA0">
        <w:rPr>
          <w:spacing w:val="-3"/>
        </w:rPr>
        <w:t xml:space="preserve"> </w:t>
      </w:r>
      <w:r w:rsidRPr="00382CA0">
        <w:t>Rooney J,</w:t>
      </w:r>
      <w:r w:rsidRPr="00382CA0">
        <w:rPr>
          <w:spacing w:val="-1"/>
        </w:rPr>
        <w:t xml:space="preserve"> </w:t>
      </w:r>
      <w:r w:rsidRPr="00382CA0">
        <w:t>Rinehart A, Hanscom</w:t>
      </w:r>
      <w:r w:rsidRPr="00382CA0">
        <w:rPr>
          <w:spacing w:val="-1"/>
        </w:rPr>
        <w:t xml:space="preserve"> </w:t>
      </w:r>
      <w:r w:rsidRPr="00382CA0">
        <w:t>B, Cohen</w:t>
      </w:r>
      <w:r w:rsidRPr="00382CA0">
        <w:rPr>
          <w:spacing w:val="-1"/>
        </w:rPr>
        <w:t xml:space="preserve"> </w:t>
      </w:r>
      <w:r w:rsidRPr="00382CA0">
        <w:t>M, Hosseinipour</w:t>
      </w:r>
      <w:r w:rsidRPr="00382CA0">
        <w:rPr>
          <w:spacing w:val="-3"/>
        </w:rPr>
        <w:t xml:space="preserve"> </w:t>
      </w:r>
      <w:r w:rsidRPr="00382CA0">
        <w:t>M,</w:t>
      </w:r>
      <w:r w:rsidRPr="00382CA0">
        <w:rPr>
          <w:spacing w:val="-3"/>
        </w:rPr>
        <w:t xml:space="preserve"> </w:t>
      </w:r>
      <w:r w:rsidRPr="00382CA0">
        <w:t>on behalf of</w:t>
      </w:r>
      <w:r w:rsidRPr="00382CA0">
        <w:rPr>
          <w:spacing w:val="-1"/>
        </w:rPr>
        <w:t xml:space="preserve"> </w:t>
      </w:r>
      <w:r w:rsidRPr="00382CA0">
        <w:t xml:space="preserve">the HPTN 084 study team. </w:t>
      </w:r>
      <w:hyperlink r:id="rId23" w:history="1">
        <w:r w:rsidRPr="00D838E4">
          <w:rPr>
            <w:rStyle w:val="Hyperlink"/>
          </w:rPr>
          <w:t>Long acting cabotegravir: updated efficacy and safety results from HPTN 084</w:t>
        </w:r>
      </w:hyperlink>
      <w:r>
        <w:t xml:space="preserve">. </w:t>
      </w:r>
      <w:r w:rsidRPr="00382CA0">
        <w:t>Oral Presentation at AIDS 2022. 29 July-02 August 2022.</w:t>
      </w:r>
    </w:p>
    <w:p w14:paraId="335DE82A" w14:textId="77777777" w:rsidR="000A1269" w:rsidRPr="00382CA0" w:rsidRDefault="000A1269" w:rsidP="000A1269">
      <w:pPr>
        <w:tabs>
          <w:tab w:val="left" w:pos="821"/>
        </w:tabs>
        <w:spacing w:before="2"/>
        <w:ind w:right="447"/>
      </w:pPr>
    </w:p>
    <w:p w14:paraId="34A06588" w14:textId="77777777" w:rsidR="000A1269" w:rsidRPr="00382CA0" w:rsidRDefault="000A1269" w:rsidP="000A1269">
      <w:pPr>
        <w:pStyle w:val="ListParagraph"/>
        <w:numPr>
          <w:ilvl w:val="0"/>
          <w:numId w:val="3"/>
        </w:numPr>
        <w:tabs>
          <w:tab w:val="left" w:pos="821"/>
        </w:tabs>
        <w:ind w:right="341"/>
      </w:pPr>
      <w:r w:rsidRPr="00382CA0">
        <w:t>Khoza N, Etima J, Tolley E,</w:t>
      </w:r>
      <w:r w:rsidRPr="00382CA0">
        <w:rPr>
          <w:spacing w:val="-2"/>
        </w:rPr>
        <w:t xml:space="preserve"> </w:t>
      </w:r>
      <w:r w:rsidRPr="00382CA0">
        <w:t>Bula A, Chitukuta M, Namey E, Kemigisha D, Makhale</w:t>
      </w:r>
      <w:r w:rsidRPr="00382CA0">
        <w:rPr>
          <w:spacing w:val="-2"/>
        </w:rPr>
        <w:t xml:space="preserve"> </w:t>
      </w:r>
      <w:r w:rsidRPr="00382CA0">
        <w:t xml:space="preserve">L, Tsidya M, Schrumpf L, Hosseinipour M, Delany-Moretlwe S, on behalf of the HPTN 084 study team. </w:t>
      </w:r>
      <w:hyperlink r:id="rId24" w:history="1">
        <w:r w:rsidRPr="004A4CCD">
          <w:rPr>
            <w:rStyle w:val="Hyperlink"/>
          </w:rPr>
          <w:t>Acceptability</w:t>
        </w:r>
        <w:r w:rsidRPr="004A4CCD">
          <w:rPr>
            <w:rStyle w:val="Hyperlink"/>
            <w:spacing w:val="-2"/>
          </w:rPr>
          <w:t xml:space="preserve"> </w:t>
        </w:r>
        <w:r w:rsidRPr="004A4CCD">
          <w:rPr>
            <w:rStyle w:val="Hyperlink"/>
          </w:rPr>
          <w:t>of</w:t>
        </w:r>
        <w:r w:rsidRPr="004A4CCD">
          <w:rPr>
            <w:rStyle w:val="Hyperlink"/>
            <w:spacing w:val="-2"/>
          </w:rPr>
          <w:t xml:space="preserve"> </w:t>
        </w:r>
        <w:r w:rsidRPr="004A4CCD">
          <w:rPr>
            <w:rStyle w:val="Hyperlink"/>
          </w:rPr>
          <w:t>injectable</w:t>
        </w:r>
        <w:r w:rsidRPr="004A4CCD">
          <w:rPr>
            <w:rStyle w:val="Hyperlink"/>
            <w:spacing w:val="-4"/>
          </w:rPr>
          <w:t xml:space="preserve"> </w:t>
        </w:r>
        <w:r w:rsidRPr="004A4CCD">
          <w:rPr>
            <w:rStyle w:val="Hyperlink"/>
          </w:rPr>
          <w:t>cabotegravir</w:t>
        </w:r>
        <w:r w:rsidRPr="004A4CCD">
          <w:rPr>
            <w:rStyle w:val="Hyperlink"/>
            <w:spacing w:val="-5"/>
          </w:rPr>
          <w:t xml:space="preserve"> </w:t>
        </w:r>
        <w:r w:rsidRPr="004A4CCD">
          <w:rPr>
            <w:rStyle w:val="Hyperlink"/>
          </w:rPr>
          <w:t>versus</w:t>
        </w:r>
        <w:r w:rsidRPr="004A4CCD">
          <w:rPr>
            <w:rStyle w:val="Hyperlink"/>
            <w:spacing w:val="-2"/>
          </w:rPr>
          <w:t xml:space="preserve"> </w:t>
        </w:r>
        <w:r w:rsidRPr="004A4CCD">
          <w:rPr>
            <w:rStyle w:val="Hyperlink"/>
          </w:rPr>
          <w:t>daily</w:t>
        </w:r>
        <w:r w:rsidRPr="004A4CCD">
          <w:rPr>
            <w:rStyle w:val="Hyperlink"/>
            <w:spacing w:val="-4"/>
          </w:rPr>
          <w:t xml:space="preserve"> </w:t>
        </w:r>
        <w:r w:rsidRPr="004A4CCD">
          <w:rPr>
            <w:rStyle w:val="Hyperlink"/>
          </w:rPr>
          <w:t>oral</w:t>
        </w:r>
        <w:r w:rsidRPr="004A4CCD">
          <w:rPr>
            <w:rStyle w:val="Hyperlink"/>
            <w:spacing w:val="-3"/>
          </w:rPr>
          <w:t xml:space="preserve"> </w:t>
        </w:r>
        <w:r w:rsidRPr="004A4CCD">
          <w:rPr>
            <w:rStyle w:val="Hyperlink"/>
          </w:rPr>
          <w:t>TDF/FTC</w:t>
        </w:r>
        <w:r w:rsidRPr="004A4CCD">
          <w:rPr>
            <w:rStyle w:val="Hyperlink"/>
            <w:spacing w:val="-3"/>
          </w:rPr>
          <w:t xml:space="preserve"> </w:t>
        </w:r>
        <w:r w:rsidRPr="004A4CCD">
          <w:rPr>
            <w:rStyle w:val="Hyperlink"/>
          </w:rPr>
          <w:t>for</w:t>
        </w:r>
        <w:r w:rsidRPr="004A4CCD">
          <w:rPr>
            <w:rStyle w:val="Hyperlink"/>
            <w:spacing w:val="-4"/>
          </w:rPr>
          <w:t xml:space="preserve"> </w:t>
        </w:r>
        <w:r w:rsidRPr="004A4CCD">
          <w:rPr>
            <w:rStyle w:val="Hyperlink"/>
          </w:rPr>
          <w:t>PrEP:</w:t>
        </w:r>
        <w:r w:rsidRPr="004A4CCD">
          <w:rPr>
            <w:rStyle w:val="Hyperlink"/>
            <w:spacing w:val="-4"/>
          </w:rPr>
          <w:t xml:space="preserve"> </w:t>
        </w:r>
        <w:r w:rsidRPr="004A4CCD">
          <w:rPr>
            <w:rStyle w:val="Hyperlink"/>
          </w:rPr>
          <w:t>Lesson</w:t>
        </w:r>
        <w:r w:rsidRPr="004A4CCD">
          <w:rPr>
            <w:rStyle w:val="Hyperlink"/>
            <w:spacing w:val="-4"/>
          </w:rPr>
          <w:t xml:space="preserve"> </w:t>
        </w:r>
        <w:r w:rsidRPr="004A4CCD">
          <w:rPr>
            <w:rStyle w:val="Hyperlink"/>
          </w:rPr>
          <w:t>from</w:t>
        </w:r>
        <w:r w:rsidRPr="004A4CCD">
          <w:rPr>
            <w:rStyle w:val="Hyperlink"/>
            <w:spacing w:val="-1"/>
          </w:rPr>
          <w:t xml:space="preserve"> </w:t>
        </w:r>
        <w:r w:rsidRPr="004A4CCD">
          <w:rPr>
            <w:rStyle w:val="Hyperlink"/>
          </w:rPr>
          <w:t>HPTN 084</w:t>
        </w:r>
      </w:hyperlink>
      <w:r w:rsidRPr="00382CA0">
        <w:t>. Poster</w:t>
      </w:r>
      <w:r w:rsidRPr="00382CA0">
        <w:rPr>
          <w:spacing w:val="-6"/>
        </w:rPr>
        <w:t xml:space="preserve"> </w:t>
      </w:r>
      <w:r w:rsidRPr="00382CA0">
        <w:t>Presentation</w:t>
      </w:r>
      <w:r w:rsidRPr="00382CA0">
        <w:rPr>
          <w:spacing w:val="-4"/>
        </w:rPr>
        <w:t xml:space="preserve"> </w:t>
      </w:r>
      <w:r w:rsidRPr="00382CA0">
        <w:t>at</w:t>
      </w:r>
      <w:r w:rsidRPr="00382CA0">
        <w:rPr>
          <w:spacing w:val="-5"/>
        </w:rPr>
        <w:t xml:space="preserve"> </w:t>
      </w:r>
      <w:r w:rsidRPr="00382CA0">
        <w:t>AIDS</w:t>
      </w:r>
      <w:r w:rsidRPr="00382CA0">
        <w:rPr>
          <w:spacing w:val="-3"/>
        </w:rPr>
        <w:t xml:space="preserve"> </w:t>
      </w:r>
      <w:r w:rsidRPr="00382CA0">
        <w:t>2022.</w:t>
      </w:r>
      <w:r w:rsidRPr="00382CA0">
        <w:rPr>
          <w:spacing w:val="-7"/>
        </w:rPr>
        <w:t xml:space="preserve"> </w:t>
      </w:r>
      <w:r w:rsidRPr="00382CA0">
        <w:t>29</w:t>
      </w:r>
      <w:r w:rsidRPr="00382CA0">
        <w:rPr>
          <w:spacing w:val="-5"/>
        </w:rPr>
        <w:t xml:space="preserve"> </w:t>
      </w:r>
      <w:r w:rsidRPr="00382CA0">
        <w:t>July-02</w:t>
      </w:r>
      <w:r w:rsidRPr="00382CA0">
        <w:rPr>
          <w:spacing w:val="-3"/>
        </w:rPr>
        <w:t xml:space="preserve"> </w:t>
      </w:r>
      <w:r w:rsidRPr="00382CA0">
        <w:t>August</w:t>
      </w:r>
      <w:r w:rsidRPr="00382CA0">
        <w:rPr>
          <w:spacing w:val="-2"/>
        </w:rPr>
        <w:t xml:space="preserve"> 2022.</w:t>
      </w:r>
    </w:p>
    <w:p w14:paraId="5F6AF43C" w14:textId="77777777" w:rsidR="000A1269" w:rsidRDefault="000A1269" w:rsidP="00514C59">
      <w:pPr>
        <w:tabs>
          <w:tab w:val="left" w:pos="821"/>
        </w:tabs>
        <w:spacing w:before="19"/>
        <w:ind w:right="207"/>
      </w:pPr>
    </w:p>
    <w:p w14:paraId="0F4D04AA" w14:textId="43A203BD" w:rsidR="000A1269" w:rsidRPr="00382CA0" w:rsidRDefault="000A1269" w:rsidP="000A1269">
      <w:pPr>
        <w:pStyle w:val="ListParagraph"/>
        <w:numPr>
          <w:ilvl w:val="0"/>
          <w:numId w:val="3"/>
        </w:numPr>
        <w:tabs>
          <w:tab w:val="left" w:pos="821"/>
        </w:tabs>
        <w:ind w:right="341"/>
      </w:pPr>
      <w:r w:rsidRPr="00382CA0">
        <w:t xml:space="preserve">Marzinke MA, Guo X, Hughes JP, Hanscom B, Piwowar-Manning E, Hendrix CW, Rose S, Rooney J, Rinehart AR, Ford S, Adeyeye A, Cohen M, Hosseinipour M, Delany-Moretlwe S for the HPTN </w:t>
      </w:r>
      <w:r w:rsidRPr="00382CA0">
        <w:lastRenderedPageBreak/>
        <w:t xml:space="preserve">084 Study Team. </w:t>
      </w:r>
      <w:hyperlink r:id="rId25" w:history="1">
        <w:r>
          <w:rPr>
            <w:rStyle w:val="Hyperlink"/>
          </w:rPr>
          <w:t xml:space="preserve">Cabotegravir Pharmacology in the Background of Delayed Injections in HPTN 084. </w:t>
        </w:r>
      </w:hyperlink>
      <w:r w:rsidRPr="000A1269">
        <w:t xml:space="preserve"> </w:t>
      </w:r>
      <w:r w:rsidRPr="000A1269">
        <w:rPr>
          <w:rStyle w:val="Hyperlink"/>
          <w:color w:val="000000" w:themeColor="text1"/>
          <w:u w:val="none"/>
        </w:rPr>
        <w:t xml:space="preserve">Oral Presentation at CROI 2023. </w:t>
      </w:r>
      <w:r w:rsidRPr="00382CA0">
        <w:t xml:space="preserve">19-22 February 2023. </w:t>
      </w:r>
    </w:p>
    <w:p w14:paraId="62E34C49" w14:textId="77777777" w:rsidR="000A1269" w:rsidRDefault="000A1269" w:rsidP="00514C59">
      <w:pPr>
        <w:tabs>
          <w:tab w:val="left" w:pos="821"/>
        </w:tabs>
        <w:spacing w:before="19"/>
        <w:ind w:right="207"/>
      </w:pPr>
    </w:p>
    <w:p w14:paraId="1BB577C6" w14:textId="021B0D8B" w:rsidR="005F0CFE" w:rsidRPr="00382CA0" w:rsidRDefault="005F0CFE" w:rsidP="000A1269">
      <w:pPr>
        <w:pStyle w:val="ListParagraph"/>
        <w:numPr>
          <w:ilvl w:val="0"/>
          <w:numId w:val="3"/>
        </w:numPr>
        <w:tabs>
          <w:tab w:val="left" w:pos="821"/>
        </w:tabs>
        <w:ind w:right="341"/>
      </w:pPr>
      <w:r w:rsidRPr="000A1269">
        <w:t xml:space="preserve">Delany-Moretlwe s, Hanscom B, Angira F, Dadabhai S, </w:t>
      </w:r>
      <w:proofErr w:type="spellStart"/>
      <w:r w:rsidRPr="000A1269">
        <w:t>Gadama</w:t>
      </w:r>
      <w:proofErr w:type="spellEnd"/>
      <w:r w:rsidRPr="000A1269">
        <w:t xml:space="preserve"> D, Mirembe B, Bhondai M, Innes S,</w:t>
      </w:r>
      <w:r w:rsidRPr="00382CA0">
        <w:t xml:space="preserve"> Kalonji D, Makhema J, Mandima P, Marais A, Mpendo J, Mukwekwerere P, Mgodi N, Naidoo V, Nahirya- Ntege P, Nuwagaba-Biribonwoha H, Roos E, Singh N, Siziba B, Spooner E, Farrior J, Rose S, Piwowar-Manning E, Burton M, Soto-Torres L, Rooney J, Rinehart A, Cohen M, Hosseinipour M on behalf of the HPTN 084 study team. </w:t>
      </w:r>
      <w:hyperlink r:id="rId26" w:history="1">
        <w:r w:rsidR="00514C59" w:rsidRPr="009843C2">
          <w:rPr>
            <w:rStyle w:val="Hyperlink"/>
          </w:rPr>
          <w:t>Initial PrEP product choice: results from the HPTN 084 open-label extension.</w:t>
        </w:r>
      </w:hyperlink>
      <w:r w:rsidR="00514C59">
        <w:t xml:space="preserve"> </w:t>
      </w:r>
      <w:r w:rsidRPr="00382CA0">
        <w:t xml:space="preserve">Oral Presentation at IAS 2023. 23-26 July 2023. </w:t>
      </w:r>
    </w:p>
    <w:p w14:paraId="50C0BEA6" w14:textId="77777777" w:rsidR="005F0CFE" w:rsidRPr="00382CA0" w:rsidRDefault="005F0CFE" w:rsidP="005F0CFE">
      <w:pPr>
        <w:tabs>
          <w:tab w:val="left" w:pos="821"/>
        </w:tabs>
        <w:spacing w:before="19"/>
        <w:ind w:right="207"/>
      </w:pPr>
    </w:p>
    <w:p w14:paraId="49E1E59F" w14:textId="766AF83A" w:rsidR="005F0CFE" w:rsidRPr="00382CA0" w:rsidRDefault="007344E9" w:rsidP="00425B78">
      <w:pPr>
        <w:pStyle w:val="ListParagraph"/>
        <w:numPr>
          <w:ilvl w:val="0"/>
          <w:numId w:val="3"/>
        </w:numPr>
        <w:tabs>
          <w:tab w:val="left" w:pos="821"/>
        </w:tabs>
        <w:spacing w:before="19"/>
        <w:ind w:right="207"/>
      </w:pPr>
      <w:r w:rsidRPr="00382CA0">
        <w:t xml:space="preserve">Voldal E , Hanscom B, Eshleman S, Piwowar-Manning E, Agyei Y , </w:t>
      </w:r>
      <w:proofErr w:type="spellStart"/>
      <w:r w:rsidRPr="00382CA0">
        <w:t>Nyarota</w:t>
      </w:r>
      <w:proofErr w:type="spellEnd"/>
      <w:r w:rsidRPr="00382CA0">
        <w:t xml:space="preserve"> K , Angira F, Dadabhai S ,  </w:t>
      </w:r>
      <w:proofErr w:type="spellStart"/>
      <w:r w:rsidRPr="00382CA0">
        <w:t>Gadama</w:t>
      </w:r>
      <w:proofErr w:type="spellEnd"/>
      <w:r w:rsidRPr="00382CA0">
        <w:t xml:space="preserve"> D, Mirembe BG, Hunidzarira P, Innes S , Kalonji D , Makhema J, Mandima P , Marais A , Mpendo J, Mukwekwerere P, Mgodi N , Naidoo V, Nahirya Ntege P, Nuwagaba-Biribonwoha H, Roos E, Singh N,  Siziba B , Spooner E , Farrior J, Rose S, Soto-Torres L, Rooney J, Rinehart AR, </w:t>
      </w:r>
      <w:proofErr w:type="spellStart"/>
      <w:r w:rsidRPr="00382CA0">
        <w:t>Landovitz</w:t>
      </w:r>
      <w:proofErr w:type="spellEnd"/>
      <w:r w:rsidRPr="00382CA0">
        <w:t xml:space="preserve"> R, Cohen MS, Delany-Moretlwe S for the HPTN 084 team. </w:t>
      </w:r>
      <w:hyperlink r:id="rId27" w:history="1">
        <w:r w:rsidR="009B437F" w:rsidRPr="009706DF">
          <w:rPr>
            <w:rStyle w:val="Hyperlink"/>
          </w:rPr>
          <w:t>Positive Predictive Value of HIV Serological Tests in HPTN 084 Trial</w:t>
        </w:r>
        <w:r w:rsidR="00D302D5" w:rsidRPr="009706DF">
          <w:rPr>
            <w:rStyle w:val="Hyperlink"/>
          </w:rPr>
          <w:t>.</w:t>
        </w:r>
      </w:hyperlink>
      <w:r w:rsidR="00D302D5" w:rsidRPr="00382CA0">
        <w:t xml:space="preserve"> Oral Presentation at IAS 2023. 23-26 July 2023. </w:t>
      </w:r>
    </w:p>
    <w:p w14:paraId="3305458A" w14:textId="77777777" w:rsidR="009B437F" w:rsidRPr="00382CA0" w:rsidRDefault="009B437F" w:rsidP="005F0CFE">
      <w:pPr>
        <w:tabs>
          <w:tab w:val="left" w:pos="821"/>
        </w:tabs>
        <w:spacing w:before="19"/>
        <w:ind w:right="207"/>
      </w:pPr>
    </w:p>
    <w:p w14:paraId="4DAE5BDC" w14:textId="0827415D" w:rsidR="00CB1251" w:rsidRPr="00382CA0" w:rsidRDefault="00CB1251" w:rsidP="000A1269">
      <w:pPr>
        <w:pStyle w:val="ListParagraph"/>
        <w:numPr>
          <w:ilvl w:val="0"/>
          <w:numId w:val="3"/>
        </w:numPr>
        <w:tabs>
          <w:tab w:val="left" w:pos="821"/>
        </w:tabs>
        <w:spacing w:before="19"/>
        <w:ind w:right="207"/>
      </w:pPr>
      <w:r w:rsidRPr="00382CA0">
        <w:t xml:space="preserve">Etima, J, Tolley, E, Shoen M, Bula A, Chitukuta M, Khoza N, Namey E, Kemigisha D, Makhale L, Tsidya M, Wong C, Hosseiniour M, Delany-Moretlwe S, on behalf of the HPTN 084 study team. </w:t>
      </w:r>
      <w:hyperlink r:id="rId28" w:history="1">
        <w:r w:rsidRPr="00471572">
          <w:rPr>
            <w:rStyle w:val="Hyperlink"/>
          </w:rPr>
          <w:t>Willingness to use Long-Acting Injectable Cabotegravir (CAB-LA) or Oral TDF/FTC for Pre-Exposure Prophylaxis (PrEP) During Pregnancy in Africa: Findings from the HPTN-084 Qualitative Sub-study</w:t>
        </w:r>
      </w:hyperlink>
      <w:r w:rsidRPr="00382CA0">
        <w:t xml:space="preserve">. Poster Presentation at IAS 2023. 23-26 July 2023. </w:t>
      </w:r>
    </w:p>
    <w:p w14:paraId="1B781F83" w14:textId="77777777" w:rsidR="00CB1251" w:rsidRPr="00382CA0" w:rsidRDefault="00CB1251" w:rsidP="007D0A87">
      <w:pPr>
        <w:tabs>
          <w:tab w:val="left" w:pos="821"/>
        </w:tabs>
        <w:spacing w:before="19"/>
        <w:ind w:right="207"/>
      </w:pPr>
    </w:p>
    <w:p w14:paraId="3F9000EB" w14:textId="43981E40" w:rsidR="00D14702" w:rsidRPr="00382CA0" w:rsidRDefault="00D14702" w:rsidP="000A1269">
      <w:pPr>
        <w:pStyle w:val="ListParagraph"/>
        <w:numPr>
          <w:ilvl w:val="0"/>
          <w:numId w:val="3"/>
        </w:numPr>
        <w:tabs>
          <w:tab w:val="left" w:pos="821"/>
        </w:tabs>
        <w:spacing w:before="19"/>
        <w:ind w:right="207"/>
      </w:pPr>
      <w:r w:rsidRPr="00382CA0">
        <w:t>Bula A, Tsidya M, Makhale L, Khoza N, Etima J, Siziba B, Shoen M, Wong C, Tolley E, Hosseinipour M, Delany-Moretlwe S, on behalf of the HPTN 084 study team. “</w:t>
      </w:r>
      <w:hyperlink r:id="rId29" w:history="1">
        <w:r w:rsidRPr="008B1927">
          <w:rPr>
            <w:rStyle w:val="Hyperlink"/>
          </w:rPr>
          <w:t>Should I have my nose close to his?”: Perspective on the effects of COVID-19 on clinical trial participation and HIV risk among women in HPTN 084</w:t>
        </w:r>
      </w:hyperlink>
      <w:r w:rsidRPr="00382CA0">
        <w:t xml:space="preserve">. Poster Presentation at IAS 2023. 23-26 July 2023. </w:t>
      </w:r>
    </w:p>
    <w:p w14:paraId="638489E6" w14:textId="77777777" w:rsidR="00D14702" w:rsidRPr="00382CA0" w:rsidRDefault="00D14702" w:rsidP="007D0A87">
      <w:pPr>
        <w:tabs>
          <w:tab w:val="left" w:pos="821"/>
        </w:tabs>
        <w:spacing w:before="19"/>
        <w:ind w:right="207"/>
      </w:pPr>
    </w:p>
    <w:p w14:paraId="0E6D855C" w14:textId="77777777" w:rsidR="00CD4CB4" w:rsidRPr="00382CA0" w:rsidRDefault="00CD4CB4" w:rsidP="007D0A87">
      <w:pPr>
        <w:tabs>
          <w:tab w:val="left" w:pos="821"/>
        </w:tabs>
        <w:spacing w:before="19"/>
        <w:ind w:right="207"/>
      </w:pPr>
    </w:p>
    <w:p w14:paraId="354FF5C2" w14:textId="77777777" w:rsidR="007D0A87" w:rsidRPr="00382CA0" w:rsidRDefault="007D0A87" w:rsidP="007D0A87">
      <w:pPr>
        <w:tabs>
          <w:tab w:val="left" w:pos="821"/>
        </w:tabs>
        <w:ind w:right="444"/>
      </w:pPr>
    </w:p>
    <w:p w14:paraId="5FCD9C10" w14:textId="77777777" w:rsidR="007D0A87" w:rsidRPr="00382CA0" w:rsidRDefault="007D0A87" w:rsidP="007D0A87">
      <w:pPr>
        <w:tabs>
          <w:tab w:val="left" w:pos="821"/>
        </w:tabs>
        <w:ind w:right="444"/>
      </w:pPr>
    </w:p>
    <w:p w14:paraId="5491B076" w14:textId="77777777" w:rsidR="004A3613" w:rsidRPr="00382CA0" w:rsidRDefault="004A3613" w:rsidP="007D0A87">
      <w:pPr>
        <w:tabs>
          <w:tab w:val="left" w:pos="821"/>
        </w:tabs>
        <w:spacing w:before="39"/>
        <w:ind w:right="220"/>
      </w:pPr>
    </w:p>
    <w:p w14:paraId="2631B05B" w14:textId="77777777" w:rsidR="007D0A87" w:rsidRPr="00382CA0" w:rsidRDefault="007D0A87" w:rsidP="007D0A87">
      <w:pPr>
        <w:tabs>
          <w:tab w:val="left" w:pos="821"/>
        </w:tabs>
        <w:ind w:right="207"/>
      </w:pPr>
    </w:p>
    <w:p w14:paraId="7E7CC4CA" w14:textId="77777777" w:rsidR="007D0A87" w:rsidRPr="00382CA0" w:rsidRDefault="007D0A87" w:rsidP="007D0A87">
      <w:pPr>
        <w:tabs>
          <w:tab w:val="left" w:pos="821"/>
        </w:tabs>
        <w:ind w:right="139"/>
      </w:pPr>
    </w:p>
    <w:p w14:paraId="0E674561" w14:textId="77777777" w:rsidR="007D0A87" w:rsidRPr="00382CA0" w:rsidRDefault="007D0A87" w:rsidP="007D0A87">
      <w:pPr>
        <w:tabs>
          <w:tab w:val="left" w:pos="821"/>
        </w:tabs>
        <w:ind w:right="341"/>
      </w:pPr>
    </w:p>
    <w:p w14:paraId="6CFA2634" w14:textId="77777777" w:rsidR="0044136D" w:rsidRDefault="0044136D"/>
    <w:sectPr w:rsidR="0044136D">
      <w:headerReference w:type="even" r:id="rId30"/>
      <w:headerReference w:type="default" r:id="rId31"/>
      <w:footerReference w:type="even" r:id="rId32"/>
      <w:footerReference w:type="default" r:id="rId33"/>
      <w:headerReference w:type="first" r:id="rId34"/>
      <w:footerReference w:type="first" r:id="rId35"/>
      <w:pgSz w:w="12240" w:h="15840"/>
      <w:pgMar w:top="1400" w:right="1320" w:bottom="940" w:left="1340" w:header="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D554B" w14:textId="77777777" w:rsidR="00650942" w:rsidRDefault="00650942" w:rsidP="007D0A87">
      <w:r>
        <w:separator/>
      </w:r>
    </w:p>
  </w:endnote>
  <w:endnote w:type="continuationSeparator" w:id="0">
    <w:p w14:paraId="36EFA9A7" w14:textId="77777777" w:rsidR="00650942" w:rsidRDefault="00650942" w:rsidP="007D0A87">
      <w:r>
        <w:continuationSeparator/>
      </w:r>
    </w:p>
  </w:endnote>
  <w:endnote w:type="continuationNotice" w:id="1">
    <w:p w14:paraId="41105285" w14:textId="77777777" w:rsidR="00650942" w:rsidRDefault="00650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66E1" w14:textId="77777777" w:rsidR="004B71A2" w:rsidRDefault="004B71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92EF0" w14:textId="31C1E972" w:rsidR="00DD33DA" w:rsidRPr="007D0A87" w:rsidRDefault="007D0A87" w:rsidP="007D0A87">
    <w:pPr>
      <w:pStyle w:val="Footer"/>
    </w:pPr>
    <w:r>
      <w:tab/>
    </w:r>
    <w:r>
      <w:tab/>
    </w:r>
    <w:sdt>
      <w:sdtPr>
        <w:id w:val="1238978215"/>
        <w:docPartObj>
          <w:docPartGallery w:val="Page Numbers (Bottom of Page)"/>
          <w:docPartUnique/>
        </w:docPartObj>
      </w:sdtPr>
      <w:sdtContent>
        <w:sdt>
          <w:sdtPr>
            <w:id w:val="-1769616900"/>
            <w:docPartObj>
              <w:docPartGallery w:val="Page Numbers (Top of Page)"/>
              <w:docPartUnique/>
            </w:docPartObj>
          </w:sdtPr>
          <w:sdtContent>
            <w:r w:rsidRPr="007D0A87">
              <w:t xml:space="preserve">Page </w:t>
            </w:r>
            <w:r w:rsidRPr="007D0A87">
              <w:rPr>
                <w:sz w:val="24"/>
                <w:szCs w:val="24"/>
              </w:rPr>
              <w:fldChar w:fldCharType="begin"/>
            </w:r>
            <w:r w:rsidRPr="007D0A87">
              <w:instrText xml:space="preserve"> PAGE </w:instrText>
            </w:r>
            <w:r w:rsidRPr="007D0A87">
              <w:rPr>
                <w:sz w:val="24"/>
                <w:szCs w:val="24"/>
              </w:rPr>
              <w:fldChar w:fldCharType="separate"/>
            </w:r>
            <w:r w:rsidRPr="007D0A87">
              <w:rPr>
                <w:noProof/>
              </w:rPr>
              <w:t>2</w:t>
            </w:r>
            <w:r w:rsidRPr="007D0A87">
              <w:rPr>
                <w:sz w:val="24"/>
                <w:szCs w:val="24"/>
              </w:rPr>
              <w:fldChar w:fldCharType="end"/>
            </w:r>
            <w:r w:rsidRPr="007D0A87">
              <w:t xml:space="preserve"> of </w:t>
            </w:r>
            <w:fldSimple w:instr=" NUMPAGES  ">
              <w:r w:rsidRPr="007D0A87">
                <w:rPr>
                  <w:noProof/>
                </w:rPr>
                <w:t>2</w:t>
              </w:r>
            </w:fldSimple>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9F8D" w14:textId="77777777" w:rsidR="004B71A2" w:rsidRDefault="004B7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F31D0" w14:textId="77777777" w:rsidR="00650942" w:rsidRDefault="00650942" w:rsidP="007D0A87">
      <w:r>
        <w:separator/>
      </w:r>
    </w:p>
  </w:footnote>
  <w:footnote w:type="continuationSeparator" w:id="0">
    <w:p w14:paraId="0005AB48" w14:textId="77777777" w:rsidR="00650942" w:rsidRDefault="00650942" w:rsidP="007D0A87">
      <w:r>
        <w:continuationSeparator/>
      </w:r>
    </w:p>
  </w:footnote>
  <w:footnote w:type="continuationNotice" w:id="1">
    <w:p w14:paraId="3569E17F" w14:textId="77777777" w:rsidR="00650942" w:rsidRDefault="006509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EF7D" w14:textId="77777777" w:rsidR="004B71A2" w:rsidRDefault="004B71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0987E" w14:textId="77777777" w:rsidR="004B71A2" w:rsidRDefault="004B71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E8C7" w14:textId="77777777" w:rsidR="004B71A2" w:rsidRDefault="004B71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95CD7"/>
    <w:multiLevelType w:val="hybridMultilevel"/>
    <w:tmpl w:val="787C9F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F4293A"/>
    <w:multiLevelType w:val="hybridMultilevel"/>
    <w:tmpl w:val="8B4A0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D2370F"/>
    <w:multiLevelType w:val="hybridMultilevel"/>
    <w:tmpl w:val="C110116E"/>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num w:numId="1" w16cid:durableId="765154316">
    <w:abstractNumId w:val="2"/>
  </w:num>
  <w:num w:numId="2" w16cid:durableId="576674476">
    <w:abstractNumId w:val="0"/>
  </w:num>
  <w:num w:numId="3" w16cid:durableId="617757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87"/>
    <w:rsid w:val="00027CB8"/>
    <w:rsid w:val="00057CBF"/>
    <w:rsid w:val="00072963"/>
    <w:rsid w:val="00091C3C"/>
    <w:rsid w:val="000A1269"/>
    <w:rsid w:val="000C7503"/>
    <w:rsid w:val="000D2E7D"/>
    <w:rsid w:val="000F529F"/>
    <w:rsid w:val="00113951"/>
    <w:rsid w:val="00164C6A"/>
    <w:rsid w:val="002D385D"/>
    <w:rsid w:val="00321C31"/>
    <w:rsid w:val="003715D1"/>
    <w:rsid w:val="00382CA0"/>
    <w:rsid w:val="003B6D59"/>
    <w:rsid w:val="0044136D"/>
    <w:rsid w:val="00471572"/>
    <w:rsid w:val="004A3613"/>
    <w:rsid w:val="004A4CCD"/>
    <w:rsid w:val="004B71A2"/>
    <w:rsid w:val="004C5BC6"/>
    <w:rsid w:val="004D3CA4"/>
    <w:rsid w:val="00514C59"/>
    <w:rsid w:val="00555186"/>
    <w:rsid w:val="00561927"/>
    <w:rsid w:val="00580E6A"/>
    <w:rsid w:val="00581548"/>
    <w:rsid w:val="005F0CFE"/>
    <w:rsid w:val="005F52A0"/>
    <w:rsid w:val="00650942"/>
    <w:rsid w:val="006F668E"/>
    <w:rsid w:val="007344E9"/>
    <w:rsid w:val="007453D3"/>
    <w:rsid w:val="00776237"/>
    <w:rsid w:val="007A577C"/>
    <w:rsid w:val="007B65CF"/>
    <w:rsid w:val="007D0A87"/>
    <w:rsid w:val="007E00C7"/>
    <w:rsid w:val="007F09EE"/>
    <w:rsid w:val="008103D6"/>
    <w:rsid w:val="00822270"/>
    <w:rsid w:val="00886E3A"/>
    <w:rsid w:val="008B1927"/>
    <w:rsid w:val="008D0A81"/>
    <w:rsid w:val="008E6CE3"/>
    <w:rsid w:val="00904434"/>
    <w:rsid w:val="009638E5"/>
    <w:rsid w:val="009706DF"/>
    <w:rsid w:val="00976A2D"/>
    <w:rsid w:val="009843C2"/>
    <w:rsid w:val="009A6B21"/>
    <w:rsid w:val="009B437F"/>
    <w:rsid w:val="00A40AA3"/>
    <w:rsid w:val="00B93972"/>
    <w:rsid w:val="00C15FC8"/>
    <w:rsid w:val="00C31449"/>
    <w:rsid w:val="00C3488B"/>
    <w:rsid w:val="00C849D5"/>
    <w:rsid w:val="00C93557"/>
    <w:rsid w:val="00CB1251"/>
    <w:rsid w:val="00CD4CB4"/>
    <w:rsid w:val="00CE2C06"/>
    <w:rsid w:val="00CF2585"/>
    <w:rsid w:val="00D02A0A"/>
    <w:rsid w:val="00D14702"/>
    <w:rsid w:val="00D25527"/>
    <w:rsid w:val="00D302D5"/>
    <w:rsid w:val="00D56B8C"/>
    <w:rsid w:val="00D838E4"/>
    <w:rsid w:val="00DC6077"/>
    <w:rsid w:val="00DD33DA"/>
    <w:rsid w:val="00E00785"/>
    <w:rsid w:val="00E33B0F"/>
    <w:rsid w:val="00E351AE"/>
    <w:rsid w:val="00E606C1"/>
    <w:rsid w:val="00E613E1"/>
    <w:rsid w:val="00EF4CF2"/>
    <w:rsid w:val="00F6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6D40"/>
  <w15:chartTrackingRefBased/>
  <w15:docId w15:val="{5D20BF6C-DD26-4F1E-85E1-562132EA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702"/>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7D0A87"/>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A87"/>
    <w:rPr>
      <w:rFonts w:ascii="Calibri" w:eastAsia="Calibri" w:hAnsi="Calibri" w:cs="Calibri"/>
      <w:b/>
      <w:bCs/>
    </w:rPr>
  </w:style>
  <w:style w:type="paragraph" w:styleId="BodyText">
    <w:name w:val="Body Text"/>
    <w:basedOn w:val="Normal"/>
    <w:link w:val="BodyTextChar"/>
    <w:uiPriority w:val="1"/>
    <w:qFormat/>
    <w:rsid w:val="007D0A87"/>
    <w:pPr>
      <w:ind w:left="460" w:hanging="360"/>
    </w:pPr>
  </w:style>
  <w:style w:type="character" w:customStyle="1" w:styleId="BodyTextChar">
    <w:name w:val="Body Text Char"/>
    <w:basedOn w:val="DefaultParagraphFont"/>
    <w:link w:val="BodyText"/>
    <w:uiPriority w:val="1"/>
    <w:rsid w:val="007D0A87"/>
    <w:rPr>
      <w:rFonts w:ascii="Calibri" w:eastAsia="Calibri" w:hAnsi="Calibri" w:cs="Calibri"/>
    </w:rPr>
  </w:style>
  <w:style w:type="paragraph" w:styleId="Header">
    <w:name w:val="header"/>
    <w:basedOn w:val="Normal"/>
    <w:link w:val="HeaderChar"/>
    <w:uiPriority w:val="99"/>
    <w:unhideWhenUsed/>
    <w:rsid w:val="007D0A87"/>
    <w:pPr>
      <w:tabs>
        <w:tab w:val="center" w:pos="4680"/>
        <w:tab w:val="right" w:pos="9360"/>
      </w:tabs>
    </w:pPr>
  </w:style>
  <w:style w:type="character" w:customStyle="1" w:styleId="HeaderChar">
    <w:name w:val="Header Char"/>
    <w:basedOn w:val="DefaultParagraphFont"/>
    <w:link w:val="Header"/>
    <w:uiPriority w:val="99"/>
    <w:rsid w:val="007D0A87"/>
    <w:rPr>
      <w:rFonts w:ascii="Calibri" w:eastAsia="Calibri" w:hAnsi="Calibri" w:cs="Calibri"/>
    </w:rPr>
  </w:style>
  <w:style w:type="paragraph" w:styleId="Footer">
    <w:name w:val="footer"/>
    <w:basedOn w:val="Normal"/>
    <w:link w:val="FooterChar"/>
    <w:uiPriority w:val="99"/>
    <w:unhideWhenUsed/>
    <w:rsid w:val="007D0A87"/>
    <w:pPr>
      <w:tabs>
        <w:tab w:val="center" w:pos="4680"/>
        <w:tab w:val="right" w:pos="9360"/>
      </w:tabs>
    </w:pPr>
  </w:style>
  <w:style w:type="character" w:customStyle="1" w:styleId="FooterChar">
    <w:name w:val="Footer Char"/>
    <w:basedOn w:val="DefaultParagraphFont"/>
    <w:link w:val="Footer"/>
    <w:uiPriority w:val="99"/>
    <w:rsid w:val="007D0A87"/>
    <w:rPr>
      <w:rFonts w:ascii="Calibri" w:eastAsia="Calibri" w:hAnsi="Calibri" w:cs="Calibri"/>
    </w:rPr>
  </w:style>
  <w:style w:type="paragraph" w:styleId="ListParagraph">
    <w:name w:val="List Paragraph"/>
    <w:basedOn w:val="Normal"/>
    <w:uiPriority w:val="1"/>
    <w:qFormat/>
    <w:rsid w:val="009A6B21"/>
    <w:pPr>
      <w:widowControl/>
      <w:autoSpaceDE/>
      <w:autoSpaceDN/>
      <w:ind w:left="720"/>
    </w:pPr>
    <w:rPr>
      <w:rFonts w:eastAsiaTheme="minorHAnsi"/>
    </w:rPr>
  </w:style>
  <w:style w:type="paragraph" w:styleId="Revision">
    <w:name w:val="Revision"/>
    <w:hidden/>
    <w:uiPriority w:val="99"/>
    <w:semiHidden/>
    <w:rsid w:val="00CB1251"/>
    <w:pPr>
      <w:spacing w:after="0" w:line="240" w:lineRule="auto"/>
    </w:pPr>
    <w:rPr>
      <w:rFonts w:ascii="Calibri" w:eastAsia="Calibri" w:hAnsi="Calibri" w:cs="Calibri"/>
    </w:rPr>
  </w:style>
  <w:style w:type="character" w:styleId="Hyperlink">
    <w:name w:val="Hyperlink"/>
    <w:basedOn w:val="DefaultParagraphFont"/>
    <w:uiPriority w:val="99"/>
    <w:unhideWhenUsed/>
    <w:rsid w:val="007453D3"/>
    <w:rPr>
      <w:color w:val="0563C1" w:themeColor="hyperlink"/>
      <w:u w:val="single"/>
    </w:rPr>
  </w:style>
  <w:style w:type="character" w:styleId="UnresolvedMention">
    <w:name w:val="Unresolved Mention"/>
    <w:basedOn w:val="DefaultParagraphFont"/>
    <w:uiPriority w:val="99"/>
    <w:semiHidden/>
    <w:unhideWhenUsed/>
    <w:rsid w:val="007453D3"/>
    <w:rPr>
      <w:color w:val="605E5C"/>
      <w:shd w:val="clear" w:color="auto" w:fill="E1DFDD"/>
    </w:rPr>
  </w:style>
  <w:style w:type="character" w:styleId="FollowedHyperlink">
    <w:name w:val="FollowedHyperlink"/>
    <w:basedOn w:val="DefaultParagraphFont"/>
    <w:uiPriority w:val="99"/>
    <w:semiHidden/>
    <w:unhideWhenUsed/>
    <w:rsid w:val="00027C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3538">
      <w:bodyDiv w:val="1"/>
      <w:marLeft w:val="0"/>
      <w:marRight w:val="0"/>
      <w:marTop w:val="0"/>
      <w:marBottom w:val="0"/>
      <w:divBdr>
        <w:top w:val="none" w:sz="0" w:space="0" w:color="auto"/>
        <w:left w:val="none" w:sz="0" w:space="0" w:color="auto"/>
        <w:bottom w:val="none" w:sz="0" w:space="0" w:color="auto"/>
        <w:right w:val="none" w:sz="0" w:space="0" w:color="auto"/>
      </w:divBdr>
      <w:divsChild>
        <w:div w:id="1996297483">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482742102">
      <w:bodyDiv w:val="1"/>
      <w:marLeft w:val="0"/>
      <w:marRight w:val="0"/>
      <w:marTop w:val="0"/>
      <w:marBottom w:val="0"/>
      <w:divBdr>
        <w:top w:val="none" w:sz="0" w:space="0" w:color="auto"/>
        <w:left w:val="none" w:sz="0" w:space="0" w:color="auto"/>
        <w:bottom w:val="none" w:sz="0" w:space="0" w:color="auto"/>
        <w:right w:val="none" w:sz="0" w:space="0" w:color="auto"/>
      </w:divBdr>
    </w:div>
    <w:div w:id="1836530546">
      <w:bodyDiv w:val="1"/>
      <w:marLeft w:val="0"/>
      <w:marRight w:val="0"/>
      <w:marTop w:val="0"/>
      <w:marBottom w:val="0"/>
      <w:divBdr>
        <w:top w:val="none" w:sz="0" w:space="0" w:color="auto"/>
        <w:left w:val="none" w:sz="0" w:space="0" w:color="auto"/>
        <w:bottom w:val="none" w:sz="0" w:space="0" w:color="auto"/>
        <w:right w:val="none" w:sz="0" w:space="0" w:color="auto"/>
      </w:divBdr>
      <w:divsChild>
        <w:div w:id="490027285">
          <w:marLeft w:val="0"/>
          <w:marRight w:val="0"/>
          <w:marTop w:val="0"/>
          <w:marBottom w:val="0"/>
          <w:divBdr>
            <w:top w:val="single" w:sz="6" w:space="0" w:color="5B616B"/>
            <w:left w:val="single" w:sz="6" w:space="0" w:color="5B616B"/>
            <w:bottom w:val="single" w:sz="6" w:space="0" w:color="5B616B"/>
            <w:right w:val="single" w:sz="6" w:space="0" w:color="5B616B"/>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library.wiley.com/doi/10.1002/jia2.26118" TargetMode="External"/><Relationship Id="rId18" Type="http://schemas.openxmlformats.org/officeDocument/2006/relationships/hyperlink" Target="https://www.hptn.org/sites/default/files/inline-files/IAS2021_MMoore_Final.pdf" TargetMode="External"/><Relationship Id="rId26" Type="http://schemas.openxmlformats.org/officeDocument/2006/relationships/hyperlink" Target="https://www.hptn.org/sites/default/files/inline-files/220725%20IAS%202023%20product%20choice%20revised.pdf" TargetMode="External"/><Relationship Id="rId21" Type="http://schemas.openxmlformats.org/officeDocument/2006/relationships/hyperlink" Target="https://www.hptn.org/sites/default/files/inline-files/Meyer-Rath%20CAB%20CEA%20and%20threshold%20price%20in%20SA_Final.pdf" TargetMode="External"/><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thelancet.com/journals/lanhiv/article/PIIS2352-3018(22)00251-X/fulltext" TargetMode="External"/><Relationship Id="rId17" Type="http://schemas.openxmlformats.org/officeDocument/2006/relationships/hyperlink" Target="https://www.hptn.org/sites/default/files/inline-files/210708%20HPTN%20084%20Poster%20final.pdf" TargetMode="External"/><Relationship Id="rId25" Type="http://schemas.openxmlformats.org/officeDocument/2006/relationships/hyperlink" Target="https://www.hptn.org/sites/default/files/inline-files/CROI%202023_Marzinke.pd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vimeo.com/507992188/1a03d4fa0d" TargetMode="External"/><Relationship Id="rId20" Type="http://schemas.openxmlformats.org/officeDocument/2006/relationships/hyperlink" Target="https://www.hptn.org/sites/default/files/inline-files/CROI-2022-Women%27s%20Counterfactual.pdf" TargetMode="External"/><Relationship Id="rId29" Type="http://schemas.openxmlformats.org/officeDocument/2006/relationships/hyperlink" Target="https://www.hptn.org/sites/default/files/inline-files/BULA_Poster%20IAS_covid_Final_JULY%202023_Final.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ademic.oup.com/jid/article/225/10/1741/6549543" TargetMode="External"/><Relationship Id="rId24" Type="http://schemas.openxmlformats.org/officeDocument/2006/relationships/hyperlink" Target="https://www.hptn.org/sites/default/files/inline-files/AIDS2022_HPTN%20084%20Qual%20Substudy_ReducedFileSize_Final.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hptn.org/sites/default/files/inline-files/Delany_Moretlwe_0_0.png" TargetMode="External"/><Relationship Id="rId23" Type="http://schemas.openxmlformats.org/officeDocument/2006/relationships/hyperlink" Target="https://www.hptn.org/sites/default/files/inline-files/220803%20IAS%202022%20HPTN%20084%20for%20HPTN%20website%20revised_0.pdf" TargetMode="External"/><Relationship Id="rId28" Type="http://schemas.openxmlformats.org/officeDocument/2006/relationships/hyperlink" Target="https://www.hptn.org/sites/default/files/inline-files/IAS%202023%20Poster_HPTN%20084Q-Pregnancy_07%20JUL%2023_final.pdf" TargetMode="External"/><Relationship Id="rId36" Type="http://schemas.openxmlformats.org/officeDocument/2006/relationships/fontTable" Target="fontTable.xml"/><Relationship Id="rId10" Type="http://schemas.openxmlformats.org/officeDocument/2006/relationships/hyperlink" Target="https://www.thelancet.com/journals/lancet/article/PIIS0140-6736(22)00538-4/fulltext" TargetMode="External"/><Relationship Id="rId19" Type="http://schemas.openxmlformats.org/officeDocument/2006/relationships/hyperlink" Target="https://www.hptn.org/sites/default/files/inline-files/HPTN%20084%20evaluation%20of%20CAB%20LA%20safety%20and%20pk%20CROI%202022%20FINAL.pdf"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nlinelibrary.wiley.com/doi/10.1002/jia2.26120" TargetMode="External"/><Relationship Id="rId22" Type="http://schemas.openxmlformats.org/officeDocument/2006/relationships/hyperlink" Target="https://www.hptn.org/sites/default/files/inline-files/INTEREST%202022_HPTN%20084%20Qual%20Substudy_Poster%20Final.pdf" TargetMode="External"/><Relationship Id="rId27" Type="http://schemas.openxmlformats.org/officeDocument/2006/relationships/hyperlink" Target="https://www.hptn.org/sites/default/files/inline-files/IAS%20PPV%20HIV%20Serology%20testing%2025%20jul%202023.pdf"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91e6d81-1875-40ab-bbd5-9153242de0f5">
      <Terms xmlns="http://schemas.microsoft.com/office/infopath/2007/PartnerControls"/>
    </lcf76f155ced4ddcb4097134ff3c332f>
    <TaxCatchAll xmlns="a6760bf8-da70-4a94-9cb4-e4a5df42c7d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9B84FE5BFF904E91C8A6D97B0B1BF7" ma:contentTypeVersion="16" ma:contentTypeDescription="Create a new document." ma:contentTypeScope="" ma:versionID="76de1414b72ec3e69df2a17e08b96f09">
  <xsd:schema xmlns:xsd="http://www.w3.org/2001/XMLSchema" xmlns:xs="http://www.w3.org/2001/XMLSchema" xmlns:p="http://schemas.microsoft.com/office/2006/metadata/properties" xmlns:ns2="691e6d81-1875-40ab-bbd5-9153242de0f5" xmlns:ns3="a6760bf8-da70-4a94-9cb4-e4a5df42c7d2" targetNamespace="http://schemas.microsoft.com/office/2006/metadata/properties" ma:root="true" ma:fieldsID="c2185a9cc80a38fa74b3913922f7d04d" ns2:_="" ns3:_="">
    <xsd:import namespace="691e6d81-1875-40ab-bbd5-9153242de0f5"/>
    <xsd:import namespace="a6760bf8-da70-4a94-9cb4-e4a5df42c7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e6d81-1875-40ab-bbd5-9153242de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760bf8-da70-4a94-9cb4-e4a5df42c7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b53534eb-aeb6-4109-867d-901dba12fb4a}" ma:internalName="TaxCatchAll" ma:showField="CatchAllData" ma:web="a6760bf8-da70-4a94-9cb4-e4a5df42c7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1A100F-FC13-417E-AC95-BEC45798F3F9}">
  <ds:schemaRefs>
    <ds:schemaRef ds:uri="http://schemas.microsoft.com/office/2006/metadata/properties"/>
    <ds:schemaRef ds:uri="http://schemas.microsoft.com/office/infopath/2007/PartnerControls"/>
    <ds:schemaRef ds:uri="691e6d81-1875-40ab-bbd5-9153242de0f5"/>
    <ds:schemaRef ds:uri="a6760bf8-da70-4a94-9cb4-e4a5df42c7d2"/>
  </ds:schemaRefs>
</ds:datastoreItem>
</file>

<file path=customXml/itemProps2.xml><?xml version="1.0" encoding="utf-8"?>
<ds:datastoreItem xmlns:ds="http://schemas.openxmlformats.org/officeDocument/2006/customXml" ds:itemID="{F73B663E-6593-4962-BB6F-ACBD4EA52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e6d81-1875-40ab-bbd5-9153242de0f5"/>
    <ds:schemaRef ds:uri="a6760bf8-da70-4a94-9cb4-e4a5df42c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D4615C-7667-45CF-8CAA-385D0AB3AF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Stanton</dc:creator>
  <cp:keywords/>
  <dc:description/>
  <cp:lastModifiedBy>Jill Stanton</cp:lastModifiedBy>
  <cp:revision>13</cp:revision>
  <cp:lastPrinted>2023-08-24T19:40:00Z</cp:lastPrinted>
  <dcterms:created xsi:type="dcterms:W3CDTF">2023-09-27T18:01:00Z</dcterms:created>
  <dcterms:modified xsi:type="dcterms:W3CDTF">2023-11-09T19:40:00Z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0x0101009F9B84FE5BFF904E91C8A6D97B0B1BF7</vt:lpwstr>
  </property>
  <property fmtid="{D5CDD505-2E9C-101B-9397-08002B2CF9AE}" pid="3" name="MediaServiceImageTags">
    <vt:lpwstr/>
  </property>
</Properties>
</file>